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Strong IP’s key to semiconductor innovation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Falan </w:t>
      </w:r>
      <w:r>
        <w:rPr>
          <w:b/>
          <w:i w:val="0"/>
          <w:smallCaps w:val="0"/>
          <w:strike w:val="0"/>
          <w:sz w:val="26"/>
          <w:u w:val="none"/>
        </w:rPr>
        <w:t>Yinug</w:t>
      </w:r>
      <w:r>
        <w:rPr>
          <w:b/>
          <w:i w:val="0"/>
          <w:smallCaps w:val="0"/>
          <w:strike w:val="0"/>
          <w:sz w:val="26"/>
          <w:u w:val="none"/>
        </w:rPr>
        <w:t xml:space="preserve"> 16</w:t>
      </w:r>
      <w:r>
        <w:rPr>
          <w:b w:val="0"/>
          <w:i w:val="0"/>
          <w:smallCaps w:val="0"/>
          <w:strike w:val="0"/>
          <w:u w:val="none"/>
        </w:rPr>
        <w:t>, Director, Industry Statistics and Economic Policy at the SIA, “U.S. SEMICONDUCTOR COMPANIES DOMINATE LIST OF TOP PATENT RECIPIENTS”, SIA Blog, 5/16/2016, http://blog.semiconductors.org/blog/us-semiconductor-companies-dominate-list-of-top-patent-recipients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U.S.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semiconductor companies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including several SIA members,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top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corporate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recipients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2015, according to an analysis of new data from the U.S.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14"/>
          <w:u w:val="none"/>
        </w:rPr>
        <w:t xml:space="preserve">atent and </w:t>
      </w:r>
      <w:r>
        <w:rPr>
          <w:b/>
          <w:i w:val="0"/>
          <w:smallCaps w:val="0"/>
          <w:strike w:val="0"/>
          <w:sz w:val="22"/>
          <w:u w:val="single"/>
        </w:rPr>
        <w:t>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rademark </w:t>
      </w:r>
      <w:r>
        <w:rPr>
          <w:b/>
          <w:i w:val="0"/>
          <w:smallCaps w:val="0"/>
          <w:strike w:val="0"/>
          <w:sz w:val="22"/>
          <w:u w:val="single"/>
        </w:rPr>
        <w:t>O</w:t>
      </w:r>
      <w:r>
        <w:rPr>
          <w:b w:val="0"/>
          <w:i w:val="0"/>
          <w:smallCaps w:val="0"/>
          <w:strike w:val="0"/>
          <w:sz w:val="14"/>
          <w:u w:val="none"/>
        </w:rPr>
        <w:t xml:space="preserve">ffice. </w:t>
      </w:r>
      <w:r>
        <w:rPr>
          <w:b w:val="0"/>
          <w:i w:val="0"/>
          <w:smallCaps w:val="0"/>
          <w:strike w:val="0"/>
          <w:sz w:val="22"/>
          <w:u w:val="single"/>
        </w:rPr>
        <w:t>U.S. semiconductor companies perennially rank high on the list of top patent recipients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This is partly </w:t>
      </w:r>
      <w:r>
        <w:rPr>
          <w:b w:val="0"/>
          <w:i w:val="0"/>
          <w:smallCaps w:val="0"/>
          <w:strike w:val="0"/>
          <w:sz w:val="22"/>
          <w:u w:val="single"/>
        </w:rPr>
        <w:t>because U.S. semiconductor companies invest a higher share of sales into research and development than any other U.S. industry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On average, the U.S. semiconductor industry invests about one-fifth of total sales into R&amp;D. While this is a huge amount, it does not guarantee company success in the industry. Rather,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simply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business model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firms must adopt to compete in such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highly</w:t>
      </w:r>
      <w:r>
        <w:rPr>
          <w:b/>
          <w:i w:val="0"/>
          <w:smallCaps w:val="0"/>
          <w:strike w:val="0"/>
          <w:sz w:val="22"/>
          <w:u w:val="single"/>
        </w:rPr>
        <w:t xml:space="preserve"> innovative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competitive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industry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It therefore comes as little surprise that much of this investment in R&amp;D results in </w:t>
      </w:r>
      <w:r>
        <w:rPr>
          <w:b w:val="0"/>
          <w:i w:val="0"/>
          <w:smallCaps w:val="0"/>
          <w:strike w:val="0"/>
          <w:sz w:val="22"/>
          <w:u w:val="single"/>
        </w:rPr>
        <w:t>a large number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inventions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receive patent protection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such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R&amp;D-intensive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industry to thrive,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other forms of intellectual property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must be protected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Only in such an environment can innovation continue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This is why one of SIA’s top policy priorities is the protection of intellectual property.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</w:t>
      </w:r>
      <w:r>
        <w:rPr>
          <w:b/>
          <w:i w:val="0"/>
          <w:smallCaps w:val="0"/>
          <w:strike w:val="0"/>
          <w:sz w:val="24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</w:t>
      </w:r>
      <w:r>
        <w:rPr>
          <w:b/>
          <w:i w:val="0"/>
          <w:smallCaps w:val="0"/>
          <w:strike w:val="0"/>
          <w:sz w:val="24"/>
          <w:u w:val="single"/>
        </w:rPr>
        <w:t xml:space="preserve">roperty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is the lifeblood of the</w:t>
      </w:r>
      <w:r>
        <w:rPr>
          <w:b/>
          <w:i w:val="0"/>
          <w:smallCaps w:val="0"/>
          <w:strike w:val="0"/>
          <w:sz w:val="24"/>
          <w:u w:val="single"/>
        </w:rPr>
        <w:t xml:space="preserve"> U.S.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semiconductor industry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protection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critical for continued U.S.</w:t>
      </w:r>
      <w:r>
        <w:rPr>
          <w:b/>
          <w:i w:val="0"/>
          <w:smallCaps w:val="0"/>
          <w:strike w:val="0"/>
          <w:sz w:val="22"/>
          <w:u w:val="single"/>
        </w:rPr>
        <w:t xml:space="preserve"> global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leadership</w:t>
      </w:r>
      <w:r>
        <w:rPr>
          <w:b w:val="0"/>
          <w:i w:val="0"/>
          <w:smallCaps w:val="0"/>
          <w:strike w:val="0"/>
          <w:sz w:val="14"/>
          <w:u w:val="none"/>
        </w:rPr>
        <w:t>—and continued high rankings on future lists of top U.S. patent recipients!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