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Conceptions of Intellectual Property Law are structured through a racial episteme, operating under white privilege and democratized knowledge production since the 1800s. Black and Queer bodies are coded as lacking the capacity to operate under Intellectual Property Law and create things rendered as “productive</w:t>
      </w:r>
      <w:r>
        <w:rPr>
          <w:b/>
          <w:i w:val="0"/>
          <w:smallCaps w:val="0"/>
          <w:strike w:val="0"/>
          <w:sz w:val="26"/>
          <w:u w:val="none"/>
        </w:rPr>
        <w:t>”---being discredited</w:t>
      </w:r>
      <w:r>
        <w:rPr>
          <w:b/>
          <w:i w:val="0"/>
          <w:smallCaps w:val="0"/>
          <w:strike w:val="0"/>
          <w:sz w:val="26"/>
          <w:u w:val="none"/>
        </w:rPr>
        <w:t xml:space="preserve"> when they DO follow racialized standards of “productivity”. </w:t>
      </w:r>
    </w:p>
    <w:p>
      <w:pPr>
        <w:spacing w:after="80"/>
      </w:pPr>
      <w:r>
        <w:rPr>
          <w:b/>
          <w:i w:val="0"/>
          <w:smallCaps w:val="0"/>
          <w:strike w:val="0"/>
          <w:sz w:val="26"/>
          <w:u w:val="none"/>
        </w:rPr>
        <w:t>Vats 20</w:t>
      </w:r>
      <w:r>
        <w:rPr>
          <w:b w:val="0"/>
          <w:i w:val="0"/>
          <w:smallCaps w:val="0"/>
          <w:strike w:val="0"/>
          <w:u w:val="none"/>
        </w:rPr>
        <w:t xml:space="preserve"> – Anjali Vats, 2020, The Color of Creatorship: Intellectual Property, Race, and the Making of Americans, https://www.sup.org/books/title/?id=27831, pp. 4-5, DOA: 7/11/2024, //shubh</w:t>
      </w:r>
    </w:p>
    <w:p>
      <w:pPr>
        <w:spacing w:after="60"/>
      </w:pPr>
      <w:r>
        <w:rPr>
          <w:b w:val="0"/>
          <w:i w:val="0"/>
          <w:smallCaps w:val="0"/>
          <w:strike w:val="0"/>
          <w:highlight w:val="cyan"/>
          <w:u w:val="single"/>
        </w:rPr>
        <w:t>The</w:t>
      </w:r>
      <w:r>
        <w:rPr>
          <w:b w:val="0"/>
          <w:i w:val="0"/>
          <w:smallCaps w:val="0"/>
          <w:strike w:val="0"/>
          <w:u w:val="single"/>
        </w:rPr>
        <w:t xml:space="preserve"> codified </w:t>
      </w:r>
      <w:r>
        <w:rPr>
          <w:b w:val="0"/>
          <w:i w:val="0"/>
          <w:smallCaps w:val="0"/>
          <w:strike w:val="0"/>
          <w:highlight w:val="cyan"/>
          <w:u w:val="single"/>
        </w:rPr>
        <w:t>racial discrimination that made intellectual property law the purview of whites in the 1800s did not disappear. It persisted through the continuing racialized entanglements of the principles of Euro-American citizenship with the principles of Euro-American creatorship.</w:t>
      </w:r>
      <w:r>
        <w:rPr>
          <w:b w:val="0"/>
          <w:i w:val="0"/>
          <w:smallCaps w:val="0"/>
          <w:strike w:val="0"/>
          <w:u w:val="single"/>
        </w:rPr>
        <w:t xml:space="preserve"> Because </w:t>
      </w:r>
      <w:r>
        <w:rPr>
          <w:b w:val="0"/>
          <w:i w:val="0"/>
          <w:smallCaps w:val="0"/>
          <w:strike w:val="0"/>
          <w:highlight w:val="cyan"/>
          <w:u w:val="single"/>
        </w:rPr>
        <w:t>conceptions of Americanness</w:t>
      </w:r>
      <w:r>
        <w:rPr>
          <w:b w:val="0"/>
          <w:i w:val="0"/>
          <w:smallCaps w:val="0"/>
          <w:strike w:val="0"/>
          <w:u w:val="single"/>
        </w:rPr>
        <w:t xml:space="preserve"> were and </w:t>
      </w:r>
      <w:r>
        <w:rPr>
          <w:b w:val="0"/>
          <w:i w:val="0"/>
          <w:smallCaps w:val="0"/>
          <w:strike w:val="0"/>
          <w:highlight w:val="cyan"/>
          <w:u w:val="single"/>
        </w:rPr>
        <w:t>are structured through a</w:t>
      </w:r>
      <w:r>
        <w:rPr>
          <w:b w:val="0"/>
          <w:i w:val="0"/>
          <w:smallCaps w:val="0"/>
          <w:strike w:val="0"/>
          <w:u w:val="single"/>
        </w:rPr>
        <w:t xml:space="preserve"> trenchant “</w:t>
      </w:r>
      <w:r>
        <w:rPr>
          <w:b w:val="0"/>
          <w:i w:val="0"/>
          <w:smallCaps w:val="0"/>
          <w:strike w:val="0"/>
          <w:highlight w:val="cyan"/>
          <w:u w:val="single"/>
        </w:rPr>
        <w:t>racial episteme</w:t>
      </w:r>
      <w:r>
        <w:rPr>
          <w:b w:val="0"/>
          <w:i w:val="0"/>
          <w:smallCaps w:val="0"/>
          <w:strike w:val="0"/>
          <w:u w:val="single"/>
        </w:rPr>
        <w:t xml:space="preserve">,”4 a frame that a priori </w:t>
      </w:r>
      <w:r>
        <w:rPr>
          <w:b w:val="0"/>
          <w:i w:val="0"/>
          <w:smallCaps w:val="0"/>
          <w:strike w:val="0"/>
          <w:highlight w:val="cyan"/>
          <w:u w:val="single"/>
        </w:rPr>
        <w:t>constrains possibilities for treating people of color as full persons</w:t>
      </w:r>
      <w:r>
        <w:rPr>
          <w:b w:val="0"/>
          <w:i w:val="0"/>
          <w:smallCaps w:val="0"/>
          <w:strike w:val="0"/>
          <w:u w:val="single"/>
        </w:rPr>
        <w:t xml:space="preserve">, let alone full creators, </w:t>
      </w:r>
      <w:r>
        <w:rPr>
          <w:b w:val="0"/>
          <w:i w:val="0"/>
          <w:smallCaps w:val="0"/>
          <w:strike w:val="0"/>
          <w:highlight w:val="cyan"/>
          <w:u w:val="single"/>
        </w:rPr>
        <w:t>the discourse of citizenship operates as a container for importing race into intellectual property law</w:t>
      </w:r>
      <w:r>
        <w:rPr>
          <w:b w:val="0"/>
          <w:i w:val="0"/>
          <w:smallCaps w:val="0"/>
          <w:strike w:val="0"/>
          <w:u w:val="single"/>
        </w:rPr>
        <w:t xml:space="preserve">, even when the law itself purports to be colorblind. The continuing practice of </w:t>
      </w:r>
      <w:r>
        <w:rPr>
          <w:b w:val="0"/>
          <w:i w:val="0"/>
          <w:smallCaps w:val="0"/>
          <w:strike w:val="0"/>
          <w:highlight w:val="cyan"/>
          <w:u w:val="single"/>
        </w:rPr>
        <w:t>thinking about copyright, patent, and trademark law through</w:t>
      </w:r>
      <w:r>
        <w:rPr>
          <w:b w:val="0"/>
          <w:i w:val="0"/>
          <w:smallCaps w:val="0"/>
          <w:strike w:val="0"/>
          <w:u w:val="single"/>
        </w:rPr>
        <w:t xml:space="preserve"> </w:t>
      </w:r>
      <w:r>
        <w:rPr>
          <w:b w:val="0"/>
          <w:i w:val="0"/>
          <w:smallCaps w:val="0"/>
          <w:strike w:val="0"/>
          <w:highlight w:val="cyan"/>
          <w:u w:val="single"/>
        </w:rPr>
        <w:t>romanticized imaginings of American citizenship constrains the manner in which knowledge production</w:t>
      </w:r>
      <w:r>
        <w:rPr>
          <w:b w:val="0"/>
          <w:i w:val="0"/>
          <w:smallCaps w:val="0"/>
          <w:strike w:val="0"/>
          <w:u w:val="single"/>
        </w:rPr>
        <w:t xml:space="preserve">/protection </w:t>
      </w:r>
      <w:r>
        <w:rPr>
          <w:b w:val="0"/>
          <w:i w:val="0"/>
          <w:smallCaps w:val="0"/>
          <w:strike w:val="0"/>
          <w:highlight w:val="cyan"/>
          <w:u w:val="single"/>
        </w:rPr>
        <w:t>can be</w:t>
      </w:r>
      <w:r>
        <w:rPr>
          <w:b w:val="0"/>
          <w:i w:val="0"/>
          <w:smallCaps w:val="0"/>
          <w:strike w:val="0"/>
          <w:u w:val="single"/>
        </w:rPr>
        <w:t xml:space="preserve"> understood, managed, and </w:t>
      </w:r>
      <w:r>
        <w:rPr>
          <w:b w:val="0"/>
          <w:i w:val="0"/>
          <w:smallCaps w:val="0"/>
          <w:strike w:val="0"/>
          <w:highlight w:val="cyan"/>
          <w:u w:val="single"/>
        </w:rPr>
        <w:t>adjudicated with respect to race</w:t>
      </w:r>
      <w:r>
        <w:rPr>
          <w:b w:val="0"/>
          <w:i w:val="0"/>
          <w:smallCaps w:val="0"/>
          <w:strike w:val="0"/>
          <w:u w:val="single"/>
        </w:rPr>
        <w:t xml:space="preserve">. I do not claim that such racial investments explain the outcome in all intellectual property cases. However, I contend </w:t>
      </w:r>
      <w:r>
        <w:rPr>
          <w:b w:val="0"/>
          <w:i w:val="0"/>
          <w:smallCaps w:val="0"/>
          <w:strike w:val="0"/>
          <w:highlight w:val="cyan"/>
          <w:u w:val="single"/>
        </w:rPr>
        <w:t>that intellectual property law is organized through a racial episteme that consistently protects the</w:t>
      </w:r>
      <w:r>
        <w:rPr>
          <w:b w:val="0"/>
          <w:i w:val="0"/>
          <w:smallCaps w:val="0"/>
          <w:strike w:val="0"/>
          <w:u w:val="single"/>
        </w:rPr>
        <w:t xml:space="preserve"> (intellectual) property </w:t>
      </w:r>
      <w:r>
        <w:rPr>
          <w:b w:val="0"/>
          <w:i w:val="0"/>
          <w:smallCaps w:val="0"/>
          <w:strike w:val="0"/>
          <w:highlight w:val="cyan"/>
          <w:u w:val="single"/>
        </w:rPr>
        <w:t>interests of white people and</w:t>
      </w:r>
      <w:r>
        <w:rPr>
          <w:b w:val="0"/>
          <w:i w:val="0"/>
          <w:smallCaps w:val="0"/>
          <w:strike w:val="0"/>
          <w:u w:val="single"/>
        </w:rPr>
        <w:t xml:space="preserve"> </w:t>
      </w:r>
      <w:r>
        <w:rPr>
          <w:b w:val="0"/>
          <w:i w:val="0"/>
          <w:smallCaps w:val="0"/>
          <w:strike w:val="0"/>
          <w:highlight w:val="cyan"/>
          <w:u w:val="single"/>
        </w:rPr>
        <w:t>devalues the</w:t>
      </w:r>
      <w:r>
        <w:rPr>
          <w:b w:val="0"/>
          <w:i w:val="0"/>
          <w:smallCaps w:val="0"/>
          <w:strike w:val="0"/>
          <w:u w:val="single"/>
        </w:rPr>
        <w:t xml:space="preserve"> (intellectual) property </w:t>
      </w:r>
      <w:r>
        <w:rPr>
          <w:b w:val="0"/>
          <w:i w:val="0"/>
          <w:smallCaps w:val="0"/>
          <w:strike w:val="0"/>
          <w:highlight w:val="cyan"/>
          <w:u w:val="single"/>
        </w:rPr>
        <w:t>interests of people of color</w:t>
      </w:r>
      <w:r>
        <w:rPr>
          <w:b w:val="0"/>
          <w:i w:val="0"/>
          <w:smallCaps w:val="0"/>
          <w:strike w:val="0"/>
          <w:u w:val="single"/>
        </w:rPr>
        <w:t xml:space="preserve">. Tracing “racial scripts” is a tangible method for understanding America’s racial episteme and how it informs citizenship and creatorship/infringement as discursive formations. Racial scripts are historically grounded and flexible racist logics about racial groups that can be accessed at any time to exclude the original or other people of color.5 They operate as shorthand mechanisms for calling upon dominant American ideals of national identity, patriotism, political economy, and personhood without necessarily explicitly invoking racial categories or colonial logics. In this way, racial scripts can be baked into the seemingly colorblind ideals of American citizenship that, in turn, inform intellectual property law. </w:t>
      </w:r>
      <w:r>
        <w:rPr>
          <w:b w:val="0"/>
          <w:i w:val="0"/>
          <w:smallCaps w:val="0"/>
          <w:strike w:val="0"/>
          <w:highlight w:val="cyan"/>
          <w:u w:val="single"/>
        </w:rPr>
        <w:t>Examining how intellectual property law operates as a space of racial formation in which the meaning of racial categories evolves over time is a prerequisite to undoing entrenched white privilege and democratizing knowledge production and ownership.</w:t>
      </w:r>
      <w:r>
        <w:rPr>
          <w:b w:val="0"/>
          <w:i w:val="0"/>
          <w:smallCaps w:val="0"/>
          <w:strike w:val="0"/>
          <w:u w:val="single"/>
        </w:rPr>
        <w:t xml:space="preserve">6 </w:t>
      </w:r>
      <w:r>
        <w:rPr>
          <w:b w:val="0"/>
          <w:i w:val="0"/>
          <w:smallCaps w:val="0"/>
          <w:strike w:val="0"/>
          <w:highlight w:val="cyan"/>
          <w:u w:val="single"/>
        </w:rPr>
        <w:t>Intellectual property law</w:t>
      </w:r>
      <w:r>
        <w:rPr>
          <w:b w:val="0"/>
          <w:i w:val="0"/>
          <w:smallCaps w:val="0"/>
          <w:strike w:val="0"/>
          <w:u w:val="single"/>
        </w:rPr>
        <w:t xml:space="preserve"> is also a “racial project,”7 that </w:t>
      </w:r>
      <w:r>
        <w:rPr>
          <w:b w:val="0"/>
          <w:i w:val="0"/>
          <w:smallCaps w:val="0"/>
          <w:strike w:val="0"/>
          <w:highlight w:val="cyan"/>
          <w:u w:val="single"/>
        </w:rPr>
        <w:t>reproduces</w:t>
      </w:r>
      <w:r>
        <w:rPr>
          <w:b w:val="0"/>
          <w:i w:val="0"/>
          <w:smallCaps w:val="0"/>
          <w:strike w:val="0"/>
          <w:u w:val="single"/>
        </w:rPr>
        <w:t xml:space="preserve"> particular racial </w:t>
      </w:r>
      <w:r>
        <w:rPr>
          <w:b w:val="0"/>
          <w:i w:val="0"/>
          <w:smallCaps w:val="0"/>
          <w:strike w:val="0"/>
          <w:highlight w:val="cyan"/>
          <w:u w:val="single"/>
        </w:rPr>
        <w:t>orders, in which people of color are coded as lacking the capacity to create</w:t>
      </w:r>
      <w:r>
        <w:rPr>
          <w:b w:val="0"/>
          <w:i w:val="0"/>
          <w:smallCaps w:val="0"/>
          <w:strike w:val="0"/>
          <w:u w:val="single"/>
        </w:rPr>
        <w:t xml:space="preserve">. Unspoken longings, fears, anxieties, and </w:t>
      </w:r>
      <w:r>
        <w:rPr>
          <w:b w:val="0"/>
          <w:i w:val="0"/>
          <w:smallCaps w:val="0"/>
          <w:strike w:val="0"/>
          <w:highlight w:val="cyan"/>
          <w:u w:val="single"/>
        </w:rPr>
        <w:t>prejudices wrapped in</w:t>
      </w:r>
      <w:r>
        <w:rPr>
          <w:b w:val="0"/>
          <w:i w:val="0"/>
          <w:smallCaps w:val="0"/>
          <w:strike w:val="0"/>
          <w:u w:val="single"/>
        </w:rPr>
        <w:t xml:space="preserve"> economic and legal </w:t>
      </w:r>
      <w:r>
        <w:rPr>
          <w:b w:val="0"/>
          <w:i w:val="0"/>
          <w:smallCaps w:val="0"/>
          <w:strike w:val="0"/>
          <w:highlight w:val="cyan"/>
          <w:u w:val="single"/>
        </w:rPr>
        <w:t>language move us to prefer certain intellectual property</w:t>
      </w:r>
      <w:r>
        <w:rPr>
          <w:b w:val="0"/>
          <w:i w:val="0"/>
          <w:smallCaps w:val="0"/>
          <w:strike w:val="0"/>
          <w:u w:val="single"/>
        </w:rPr>
        <w:t xml:space="preserve"> 4 Introduction narratives </w:t>
      </w:r>
      <w:r>
        <w:rPr>
          <w:b w:val="0"/>
          <w:i w:val="0"/>
          <w:smallCaps w:val="0"/>
          <w:strike w:val="0"/>
          <w:highlight w:val="cyan"/>
          <w:u w:val="single"/>
        </w:rPr>
        <w:t>over others</w:t>
      </w:r>
      <w:r>
        <w:rPr>
          <w:b w:val="0"/>
          <w:i w:val="0"/>
          <w:smallCaps w:val="0"/>
          <w:strike w:val="0"/>
          <w:u w:val="single"/>
        </w:rPr>
        <w:t xml:space="preserve">, predictably </w:t>
      </w:r>
      <w:r>
        <w:rPr>
          <w:b w:val="0"/>
          <w:i w:val="0"/>
          <w:smallCaps w:val="0"/>
          <w:strike w:val="0"/>
          <w:highlight w:val="cyan"/>
          <w:u w:val="single"/>
        </w:rPr>
        <w:t>to the detriment of people of color</w:t>
      </w:r>
      <w:r>
        <w:rPr>
          <w:b w:val="0"/>
          <w:i w:val="0"/>
          <w:smallCaps w:val="0"/>
          <w:strike w:val="0"/>
          <w:u w:val="single"/>
        </w:rPr>
        <w:t>.</w:t>
      </w:r>
      <w:r>
        <w:rPr>
          <w:b w:val="0"/>
          <w:i w:val="0"/>
          <w:smallCaps w:val="0"/>
          <w:strike w:val="0"/>
          <w:u w:val="none"/>
        </w:rPr>
        <w:t xml:space="preserve"> When anti-racist, anti-colonial activists grapple with the racial episteme that structures intellectual property law, they can advocate for </w:t>
      </w:r>
      <w:r>
        <w:rPr>
          <w:b w:val="0"/>
          <w:i w:val="0"/>
          <w:smallCaps w:val="0"/>
          <w:strike w:val="0"/>
          <w:u w:val="none"/>
        </w:rPr>
        <w:t xml:space="preserve">strategies that resist the underlying drivers of unjust copyright, patent, and trademark policies. While such resistive strategies may ultimately still provide only precarious and fleeting relief, as Derrick Bell famously argues, they confront the fears and anxieties that sustain racial and colonial knowledge hierarchies.8 This book contributes to a growing body of scholarship at the intersections of race and intellectual property law through its historically situated consideration of the links among race, coloniality, and knowledge governance.9 It traces evolutions in the racial rhetorics around copyrights, patents, and trademarks that unfolded in parallel with the economic and political turns of the nation. Such an inquiry is useful in contextualizing the increasingly important legal regimes governing knowledge that mark some bodies as not only inherently incapable of creatorship but also inherently undeserving of citizenship. As the racial rhetorics of intellectual property law have changed over time, in ways that are consistent with post– civil rights era colorblindness, they have come to exclude people of color in new and different ways. Accordingly, addressing intellectual property law’s structural inequalities requires thinking about how these racial evolutions persist in a nation that claims to value all people equally. </w:t>
      </w:r>
      <w:r>
        <w:rPr>
          <w:b w:val="0"/>
          <w:i w:val="0"/>
          <w:smallCaps w:val="0"/>
          <w:strike w:val="0"/>
          <w:u w:val="single"/>
        </w:rPr>
        <w:t xml:space="preserve">When </w:t>
      </w:r>
      <w:r>
        <w:rPr>
          <w:b w:val="0"/>
          <w:i w:val="0"/>
          <w:smallCaps w:val="0"/>
          <w:strike w:val="0"/>
          <w:highlight w:val="cyan"/>
          <w:u w:val="single"/>
        </w:rPr>
        <w:t>marginalized groups</w:t>
      </w:r>
      <w:r>
        <w:rPr>
          <w:b w:val="0"/>
          <w:i w:val="0"/>
          <w:smallCaps w:val="0"/>
          <w:strike w:val="0"/>
          <w:u w:val="single"/>
        </w:rPr>
        <w:t xml:space="preserve"> are considered to be “aberrations from the ethnoclass of Man”10 contra a white ideal, as Alexander Weheliye writes, they </w:t>
      </w:r>
      <w:r>
        <w:rPr>
          <w:b w:val="0"/>
          <w:i w:val="0"/>
          <w:smallCaps w:val="0"/>
          <w:strike w:val="0"/>
          <w:highlight w:val="cyan"/>
          <w:u w:val="single"/>
        </w:rPr>
        <w:t>cannot fully occupy the space of creatorship or (intellectual) property ownership</w:t>
      </w:r>
      <w:r>
        <w:rPr>
          <w:b w:val="0"/>
          <w:i w:val="0"/>
          <w:smallCaps w:val="0"/>
          <w:strike w:val="0"/>
          <w:u w:val="single"/>
        </w:rPr>
        <w:t xml:space="preserve"> until the nation attends to the contours of inequality and exclusion. While Weheliye is commenting on anti-Blackness, his statement is true for all those people of color who are considered outside of the ethnoclass of Man. In the so-called information economy, intellectual property justice is racial justice. Working through key moments in intellectual property history in </w:t>
      </w:r>
      <w:r>
        <w:rPr>
          <w:b w:val="0"/>
          <w:i w:val="0"/>
          <w:smallCaps w:val="0"/>
          <w:strike w:val="0"/>
          <w:highlight w:val="cyan"/>
          <w:u w:val="single"/>
        </w:rPr>
        <w:t>the period between 1790 and 2016 reveals that</w:t>
      </w:r>
      <w:r>
        <w:rPr>
          <w:b w:val="0"/>
          <w:i w:val="0"/>
          <w:smallCaps w:val="0"/>
          <w:strike w:val="0"/>
          <w:u w:val="single"/>
        </w:rPr>
        <w:t xml:space="preserve"> even as </w:t>
      </w:r>
      <w:r>
        <w:rPr>
          <w:b w:val="0"/>
          <w:i w:val="0"/>
          <w:smallCaps w:val="0"/>
          <w:strike w:val="0"/>
          <w:highlight w:val="cyan"/>
          <w:u w:val="single"/>
        </w:rPr>
        <w:t>American understandings of creatorship/infringement</w:t>
      </w:r>
      <w:r>
        <w:rPr>
          <w:b w:val="0"/>
          <w:i w:val="0"/>
          <w:smallCaps w:val="0"/>
          <w:strike w:val="0"/>
          <w:u w:val="single"/>
        </w:rPr>
        <w:t xml:space="preserve"> have seemingly evolved, they </w:t>
      </w:r>
      <w:r>
        <w:rPr>
          <w:b w:val="0"/>
          <w:i w:val="0"/>
          <w:smallCaps w:val="0"/>
          <w:strike w:val="0"/>
          <w:highlight w:val="cyan"/>
          <w:u w:val="single"/>
        </w:rPr>
        <w:t>have</w:t>
      </w:r>
      <w:r>
        <w:rPr>
          <w:b w:val="0"/>
          <w:i w:val="0"/>
          <w:smallCaps w:val="0"/>
          <w:strike w:val="0"/>
          <w:u w:val="single"/>
        </w:rPr>
        <w:t xml:space="preserve"> actually </w:t>
      </w:r>
      <w:r>
        <w:rPr>
          <w:b w:val="0"/>
          <w:i w:val="0"/>
          <w:smallCaps w:val="0"/>
          <w:strike w:val="0"/>
          <w:highlight w:val="cyan"/>
          <w:u w:val="single"/>
        </w:rPr>
        <w:t>remained remarkably racially conservative and consistent over time</w:t>
      </w:r>
      <w:r>
        <w:rPr>
          <w:b w:val="0"/>
          <w:i w:val="0"/>
          <w:smallCaps w:val="0"/>
          <w:strike w:val="0"/>
          <w:u w:val="single"/>
        </w:rPr>
        <w:t>.</w:t>
      </w:r>
      <w:r>
        <w:rPr>
          <w:b w:val="0"/>
          <w:i w:val="0"/>
          <w:smallCaps w:val="0"/>
          <w:strike w:val="0"/>
          <w:u w:val="none"/>
        </w:rPr>
        <w:t xml:space="preserve"> This book will not provide an exhaustive account of race, coloniality, and intellectual property law during that period. Such a project is neither possible nor desirable. Instead, it focuses on reading some of the most important and notable historical touchstones in copyright, patent, and trademark Creating Intellectual Property, Creating Americans 5 law as examples of the continuity of racial scripts and colonial relations of domination in the context of knowledge production</w:t>
      </w:r>
      <w:r>
        <w:rPr>
          <w:b w:val="0"/>
          <w:i w:val="0"/>
          <w:smallCaps w:val="0"/>
          <w:strike w:val="0"/>
          <w:u w:val="none"/>
        </w:rPr>
        <w:t>.</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