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Topicality is a mode of </w:t>
      </w:r>
      <w:r>
        <w:rPr>
          <w:b/>
          <w:i w:val="0"/>
          <w:smallCaps w:val="0"/>
          <w:strike w:val="0"/>
          <w:sz w:val="26"/>
          <w:u w:val="single"/>
        </w:rPr>
        <w:t>constraining</w:t>
      </w:r>
      <w:r>
        <w:rPr>
          <w:b/>
          <w:i w:val="0"/>
          <w:smallCaps w:val="0"/>
          <w:strike w:val="0"/>
          <w:sz w:val="26"/>
          <w:u w:val="none"/>
        </w:rPr>
        <w:t xml:space="preserve"> abstraction to a modus operandi </w:t>
      </w:r>
      <w:r>
        <w:rPr>
          <w:b/>
          <w:i w:val="0"/>
          <w:smallCaps w:val="0"/>
          <w:strike w:val="0"/>
          <w:sz w:val="26"/>
          <w:u w:val="single"/>
        </w:rPr>
        <w:t>viewable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knowable</w:t>
      </w:r>
      <w:r>
        <w:rPr>
          <w:b/>
          <w:i w:val="0"/>
          <w:smallCaps w:val="0"/>
          <w:strike w:val="0"/>
          <w:sz w:val="26"/>
          <w:u w:val="none"/>
        </w:rPr>
        <w:t xml:space="preserve"> by the State </w:t>
      </w:r>
      <w:r>
        <w:rPr>
          <w:b/>
          <w:i w:val="0"/>
          <w:smallCaps w:val="0"/>
          <w:strike w:val="0"/>
          <w:sz w:val="26"/>
          <w:u w:val="single"/>
        </w:rPr>
        <w:t>and</w:t>
      </w:r>
      <w:r>
        <w:rPr>
          <w:b/>
          <w:i w:val="0"/>
          <w:smallCaps w:val="0"/>
          <w:strike w:val="0"/>
          <w:sz w:val="26"/>
          <w:u w:val="none"/>
        </w:rPr>
        <w:t xml:space="preserve"> heteronormative society at large. That results in </w:t>
      </w:r>
      <w:r>
        <w:rPr>
          <w:b/>
          <w:i w:val="0"/>
          <w:smallCaps w:val="0"/>
          <w:strike w:val="0"/>
          <w:sz w:val="26"/>
          <w:u w:val="single"/>
        </w:rPr>
        <w:t>violent surveillance</w:t>
      </w:r>
      <w:r>
        <w:rPr>
          <w:b/>
          <w:i w:val="0"/>
          <w:smallCaps w:val="0"/>
          <w:strike w:val="0"/>
          <w:sz w:val="26"/>
          <w:u w:val="none"/>
        </w:rPr>
        <w:t xml:space="preserve"> of Queer life. </w:t>
      </w:r>
      <w:r>
        <w:rPr>
          <w:b w:val="0"/>
          <w:i w:val="0"/>
          <w:smallCaps w:val="0"/>
          <w:strike w:val="0"/>
          <w:sz w:val="26"/>
          <w:u w:val="none"/>
        </w:rPr>
        <w:t xml:space="preserve">While we understand that y’all want to debate and in </w:t>
      </w:r>
      <w:r>
        <w:rPr>
          <w:b w:val="0"/>
          <w:i w:val="0"/>
          <w:smallCaps w:val="0"/>
          <w:strike w:val="0"/>
          <w:sz w:val="26"/>
          <w:u w:val="single"/>
        </w:rPr>
        <w:t>some cases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 opacity has </w:t>
      </w:r>
      <w:r>
        <w:rPr>
          <w:b w:val="0"/>
          <w:i w:val="0"/>
          <w:smallCaps w:val="0"/>
          <w:strike w:val="0"/>
          <w:sz w:val="26"/>
          <w:u w:val="single"/>
        </w:rPr>
        <w:t>helped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 you do </w:t>
      </w:r>
      <w:r>
        <w:rPr>
          <w:b w:val="0"/>
          <w:i w:val="0"/>
          <w:smallCaps w:val="0"/>
          <w:strike w:val="0"/>
          <w:sz w:val="26"/>
          <w:u w:val="single"/>
        </w:rPr>
        <w:t>not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get to choose that for us.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--alternatively, retag this card something like “we are topical, you just can’t see past the disguise”, depending on how the response to T gets fleshed out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--ideally, the 1AC would be defending some form of abstraction for this card to really apply, but that shouldn’t be an issue given how I understand the thesis of the AFF.  </w:t>
      </w:r>
    </w:p>
    <w:p>
      <w:pPr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Getsy ‘19 </w:t>
      </w:r>
      <w:r>
        <w:rPr>
          <w:b w:val="0"/>
          <w:i w:val="0"/>
          <w:smallCaps w:val="0"/>
          <w:strike w:val="0"/>
          <w:u w:val="none"/>
        </w:rPr>
        <w:t xml:space="preserve">[David J. Getsy, art historian, curator, and art writer focusing on modern and contemporary art; </w:t>
      </w:r>
      <w:r>
        <w:rPr>
          <w:b w:val="0"/>
          <w:i w:val="0"/>
          <w:smallCaps w:val="0"/>
          <w:strike w:val="0"/>
          <w:u w:val="none"/>
        </w:rPr>
        <w:t xml:space="preserve">2019; </w:t>
      </w:r>
      <w:r>
        <w:rPr>
          <w:b w:val="0"/>
          <w:i w:val="0"/>
          <w:smallCaps w:val="0"/>
          <w:strike w:val="0"/>
          <w:u w:val="none"/>
        </w:rPr>
        <w:t xml:space="preserve">“TEN QUEER THESES ON ABSTRACTION”; in Jared Ledesma, ed., Queer Abstraction, Des Moines: Des Moines Art Center, 2019); </w:t>
      </w:r>
      <w:r>
        <w:rPr>
          <w:b w:val="0"/>
          <w:i w:val="0"/>
          <w:smallCaps w:val="0"/>
          <w:strike w:val="0"/>
          <w:u w:val="none"/>
        </w:rPr>
        <w:t xml:space="preserve">online version available at: </w:t>
      </w:r>
      <w:r>
        <w:rPr>
          <w:b w:val="0"/>
          <w:i w:val="0"/>
          <w:smallCaps w:val="0"/>
          <w:strike w:val="0"/>
          <w:u w:val="none"/>
        </w:rPr>
        <w:t>; accessed 07-13-2024]</w:t>
      </w:r>
      <w:r>
        <w:rPr>
          <w:b w:val="0"/>
          <w:i w:val="0"/>
          <w:smallCaps w:val="0"/>
          <w:strike w:val="0"/>
          <w:u w:val="none"/>
        </w:rPr>
        <w:t xml:space="preserve"> dliang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2.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Abstraction</w:t>
      </w:r>
      <w:r>
        <w:rPr>
          <w:b/>
          <w:i w:val="0"/>
          <w:smallCaps w:val="0"/>
          <w:strike w:val="0"/>
          <w:sz w:val="22"/>
          <w:u w:val="single"/>
        </w:rPr>
        <w:t>’s</w:t>
      </w:r>
      <w:r>
        <w:rPr>
          <w:b w:val="0"/>
          <w:i w:val="0"/>
          <w:smallCaps w:val="0"/>
          <w:strike w:val="0"/>
          <w:u w:val="single"/>
        </w:rPr>
        <w:t xml:space="preserve"> queer </w:t>
      </w:r>
      <w:r>
        <w:rPr>
          <w:b/>
          <w:i w:val="0"/>
          <w:smallCaps w:val="0"/>
          <w:strike w:val="0"/>
          <w:sz w:val="22"/>
          <w:u w:val="single"/>
        </w:rPr>
        <w:t>appeal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for some, is that 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models</w:t>
      </w:r>
      <w:r>
        <w:rPr>
          <w:b w:val="0"/>
          <w:i w:val="0"/>
          <w:smallCaps w:val="0"/>
          <w:strike w:val="0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resistance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the daily experience</w:t>
      </w:r>
      <w:r>
        <w:rPr>
          <w:b w:val="0"/>
          <w:i w:val="0"/>
          <w:smallCaps w:val="0"/>
          <w:strike w:val="0"/>
          <w:u w:val="single"/>
        </w:rPr>
        <w:t xml:space="preserve"> of surveillance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scrutiny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Both </w:t>
      </w:r>
      <w:r>
        <w:rPr>
          <w:b w:val="0"/>
          <w:i w:val="0"/>
          <w:smallCaps w:val="0"/>
          <w:strike w:val="0"/>
          <w:u w:val="single"/>
        </w:rPr>
        <w:t xml:space="preserve">the long history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structural homophobia</w:t>
      </w:r>
      <w:r>
        <w:rPr>
          <w:b w:val="0"/>
          <w:i w:val="0"/>
          <w:smallCaps w:val="0"/>
          <w:strike w:val="0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politics of visibility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u w:val="single"/>
        </w:rPr>
        <w:t>that characterized insurgent history of gay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lesbian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bisexual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and queer social movements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privileged recognizability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.6 Whether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surveil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attack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to uphold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or to connect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pressure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to make oneself visible as not-normal has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itself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norm</w:t>
      </w:r>
      <w:r>
        <w:rPr>
          <w:b w:val="0"/>
          <w:i w:val="0"/>
          <w:smallCaps w:val="0"/>
          <w:strike w:val="0"/>
          <w:sz w:val="16"/>
          <w:u w:val="none"/>
        </w:rPr>
        <w:t>. Visibility is politically urgent, there is no doubt. But, as Michel Foucault once remarked,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Visibility is a trap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.”7 LGB </w:t>
      </w:r>
      <w:r>
        <w:rPr>
          <w:b w:val="0"/>
          <w:i w:val="0"/>
          <w:smallCaps w:val="0"/>
          <w:strike w:val="0"/>
          <w:u w:val="single"/>
        </w:rPr>
        <w:t>history has organized itself around metaphors for becoming visible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u w:val="single"/>
        </w:rPr>
        <w:t>coming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This was characterized as </w:t>
      </w:r>
      <w:r>
        <w:rPr>
          <w:b w:val="0"/>
          <w:i w:val="0"/>
          <w:smallCaps w:val="0"/>
          <w:strike w:val="0"/>
          <w:u w:val="single"/>
        </w:rPr>
        <w:t>both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matter of </w:t>
      </w:r>
      <w:r>
        <w:rPr>
          <w:b w:val="0"/>
          <w:i w:val="0"/>
          <w:smallCaps w:val="0"/>
          <w:strike w:val="0"/>
          <w:u w:val="single"/>
        </w:rPr>
        <w:t>personal liberation and as a demand for demographic recognition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</w:t>
      </w:r>
      <w:r>
        <w:rPr>
          <w:b/>
          <w:i w:val="0"/>
          <w:smallCaps w:val="0"/>
          <w:strike w:val="0"/>
          <w:sz w:val="22"/>
          <w:u w:val="single"/>
        </w:rPr>
        <w:t>such metaphors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becoming visible </w:t>
      </w:r>
      <w:r>
        <w:rPr>
          <w:b w:val="0"/>
          <w:i w:val="0"/>
          <w:smallCaps w:val="0"/>
          <w:strike w:val="0"/>
          <w:u w:val="single"/>
        </w:rPr>
        <w:t>have been important politically and personally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many, we have to remember that </w:t>
      </w:r>
      <w:r>
        <w:rPr>
          <w:b w:val="0"/>
          <w:i w:val="0"/>
          <w:smallCaps w:val="0"/>
          <w:strike w:val="0"/>
          <w:u w:val="single"/>
        </w:rPr>
        <w:t>the imperative to make oneself seen is different than loving one’s own queer life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“come out” </w:t>
      </w:r>
      <w:r>
        <w:rPr>
          <w:b/>
          <w:i w:val="0"/>
          <w:smallCaps w:val="0"/>
          <w:strike w:val="0"/>
          <w:sz w:val="22"/>
          <w:u w:val="single"/>
        </w:rPr>
        <w:t>visual imperative</w:t>
      </w:r>
      <w:r>
        <w:rPr>
          <w:b w:val="0"/>
          <w:i w:val="0"/>
          <w:smallCaps w:val="0"/>
          <w:strike w:val="0"/>
          <w:u w:val="single"/>
        </w:rPr>
        <w:t xml:space="preserve"> is not equally effective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available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safe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pleasurable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or political for all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u w:val="single"/>
        </w:rPr>
        <w:t>especially for subjects living at the intersections of multiple marginalized identities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for those living in contexts different from the United States, Western Europe, and their urban centers.8 Some would cast tactics of opacity and camouflage as self-denial, self-loathing, or fear. Such a chauvinist disregard for other contexts, for the complexities of other lives, and for the insurgency of these tactics is merely another imposition of normativity, albeit swathed in rainbow.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Disclosure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cannot be compulsory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for </w:t>
      </w:r>
      <w:r>
        <w:rPr>
          <w:b w:val="0"/>
          <w:i w:val="0"/>
          <w:smallCaps w:val="0"/>
          <w:strike w:val="0"/>
          <w:u w:val="single"/>
        </w:rPr>
        <w:t xml:space="preserve">the politics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visibility</w:t>
      </w:r>
      <w:r>
        <w:rPr>
          <w:b w:val="0"/>
          <w:i w:val="0"/>
          <w:smallCaps w:val="0"/>
          <w:strike w:val="0"/>
          <w:u w:val="singl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benefit</w:t>
      </w:r>
      <w:r>
        <w:rPr>
          <w:b w:val="0"/>
          <w:i w:val="0"/>
          <w:smallCaps w:val="0"/>
          <w:strike w:val="0"/>
          <w:u w:val="single"/>
        </w:rPr>
        <w:t xml:space="preserve"> protocols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surveillance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 much the politics of visibility are, have been, and will be a necessary tool in LGBT social and political movements, </w:t>
      </w:r>
      <w:r>
        <w:rPr>
          <w:b/>
          <w:i w:val="0"/>
          <w:smallCaps w:val="0"/>
          <w:strike w:val="0"/>
          <w:sz w:val="22"/>
          <w:u w:val="single"/>
        </w:rPr>
        <w:t xml:space="preserve">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not</w:t>
      </w:r>
      <w:r>
        <w:rPr>
          <w:b w:val="0"/>
          <w:i w:val="0"/>
          <w:smallCaps w:val="0"/>
          <w:strike w:val="0"/>
          <w:u w:val="single"/>
        </w:rPr>
        <w:t xml:space="preserve"> be assumed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 the only way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.9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Infiltration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camouflage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opacity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be embraced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u w:val="single"/>
        </w:rPr>
        <w:t xml:space="preserve"> a matter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survival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of </w:t>
      </w:r>
      <w:r>
        <w:rPr>
          <w:b w:val="0"/>
          <w:i w:val="0"/>
          <w:smallCaps w:val="0"/>
          <w:strike w:val="0"/>
          <w:u w:val="single"/>
        </w:rPr>
        <w:t>thriving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resistance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to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one’s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disposal tactics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dissemblance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duplicity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masking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camouflage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code-switching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experience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being told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 is outside the normal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produces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activated relationship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resemblance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recognizability, and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Consequently, </w:t>
      </w:r>
      <w:r>
        <w:rPr>
          <w:b w:val="0"/>
          <w:i w:val="0"/>
          <w:smallCaps w:val="0"/>
          <w:strike w:val="0"/>
          <w:u w:val="single"/>
        </w:rPr>
        <w:t>queer practices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u w:val="single"/>
        </w:rPr>
        <w:t>looking like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endemic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sophisticated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It is for these reasons that </w:t>
      </w:r>
      <w:r>
        <w:rPr>
          <w:b w:val="0"/>
          <w:i w:val="0"/>
          <w:smallCaps w:val="0"/>
          <w:strike w:val="0"/>
          <w:u w:val="single"/>
        </w:rPr>
        <w:t>abstraction has proven an appealing language for some queer messaging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Abstraction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as a mode of visual poiesis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both </w:t>
      </w:r>
      <w:r>
        <w:rPr>
          <w:b w:val="0"/>
          <w:i w:val="0"/>
          <w:smallCaps w:val="0"/>
          <w:strike w:val="0"/>
          <w:u w:val="single"/>
        </w:rPr>
        <w:t xml:space="preserve">conjures new visualizations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rebuffs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viewers’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impulses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recognize and categorize</w:t>
      </w:r>
      <w:r>
        <w:rPr>
          <w:b w:val="0"/>
          <w:i w:val="0"/>
          <w:smallCaps w:val="0"/>
          <w:strike w:val="0"/>
          <w:sz w:val="16"/>
          <w:u w:val="none"/>
        </w:rPr>
        <w:t>. Glenn Ligon once said about his text paintings that dissolve into abstractions, “</w:t>
      </w:r>
      <w:r>
        <w:rPr>
          <w:b w:val="0"/>
          <w:i w:val="0"/>
          <w:smallCaps w:val="0"/>
          <w:strike w:val="0"/>
          <w:u w:val="single"/>
        </w:rPr>
        <w:t xml:space="preserve">The movement of </w:t>
      </w:r>
      <w:r>
        <w:rPr>
          <w:b/>
          <w:i w:val="0"/>
          <w:smallCaps w:val="0"/>
          <w:strike w:val="0"/>
          <w:sz w:val="22"/>
          <w:u w:val="single"/>
        </w:rPr>
        <w:t>language toward abstraction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a consistent theme in my work. I’m interested in </w:t>
      </w:r>
      <w:r>
        <w:rPr>
          <w:b w:val="0"/>
          <w:i w:val="0"/>
          <w:smallCaps w:val="0"/>
          <w:strike w:val="0"/>
          <w:u w:val="single"/>
        </w:rPr>
        <w:t xml:space="preserve">what happens </w:t>
      </w:r>
      <w:r>
        <w:rPr>
          <w:b/>
          <w:i w:val="0"/>
          <w:smallCaps w:val="0"/>
          <w:strike w:val="0"/>
          <w:sz w:val="22"/>
          <w:u w:val="single"/>
        </w:rPr>
        <w:t>when a text</w:t>
      </w:r>
      <w:r>
        <w:rPr>
          <w:b w:val="0"/>
          <w:i w:val="0"/>
          <w:smallCaps w:val="0"/>
          <w:strike w:val="0"/>
          <w:u w:val="single"/>
        </w:rPr>
        <w:t xml:space="preserve"> is difficult to read or </w:t>
      </w:r>
      <w:r>
        <w:rPr>
          <w:b/>
          <w:i w:val="0"/>
          <w:smallCaps w:val="0"/>
          <w:strike w:val="0"/>
          <w:sz w:val="22"/>
          <w:u w:val="single"/>
        </w:rPr>
        <w:t>frustrates legibility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u w:val="single"/>
        </w:rPr>
        <w:t>what that says about our ability to think about each 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know each 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process each 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.”10 One reason to face </w:t>
      </w:r>
      <w:r>
        <w:rPr>
          <w:b/>
          <w:i w:val="0"/>
          <w:smallCaps w:val="0"/>
          <w:strike w:val="0"/>
          <w:sz w:val="22"/>
          <w:u w:val="single"/>
        </w:rPr>
        <w:t>abstraction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because it </w:t>
      </w:r>
      <w:r>
        <w:rPr>
          <w:b/>
          <w:i w:val="0"/>
          <w:smallCaps w:val="0"/>
          <w:strike w:val="0"/>
          <w:sz w:val="22"/>
          <w:u w:val="single"/>
        </w:rPr>
        <w:t>can avoid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circumvent, or delay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visual consumption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of the</w:t>
      </w:r>
      <w:r>
        <w:rPr>
          <w:b w:val="0"/>
          <w:i w:val="0"/>
          <w:smallCaps w:val="0"/>
          <w:strike w:val="0"/>
          <w:u w:val="single"/>
        </w:rPr>
        <w:t xml:space="preserve"> immediately recognizable or </w:t>
      </w:r>
      <w:r>
        <w:rPr>
          <w:b/>
          <w:i w:val="0"/>
          <w:smallCaps w:val="0"/>
          <w:strike w:val="0"/>
          <w:sz w:val="22"/>
          <w:u w:val="single"/>
        </w:rPr>
        <w:t>readily legible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figurative art, </w:t>
      </w:r>
      <w:r>
        <w:rPr>
          <w:b/>
          <w:i w:val="0"/>
          <w:smallCaps w:val="0"/>
          <w:strike w:val="0"/>
          <w:sz w:val="22"/>
          <w:u w:val="single"/>
        </w:rPr>
        <w:t>whenever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 human body is represented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we rush to classify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—and </w:t>
      </w:r>
      <w:r>
        <w:rPr>
          <w:b/>
          <w:i w:val="0"/>
          <w:smallCaps w:val="0"/>
          <w:strike w:val="0"/>
          <w:sz w:val="22"/>
          <w:u w:val="single"/>
        </w:rPr>
        <w:t>taxonomies</w:t>
      </w:r>
      <w:r>
        <w:rPr>
          <w:b w:val="0"/>
          <w:i w:val="0"/>
          <w:smallCaps w:val="0"/>
          <w:strike w:val="0"/>
          <w:u w:val="single"/>
        </w:rPr>
        <w:t xml:space="preserve"> of race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gender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class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and appeal </w:t>
      </w:r>
      <w:r>
        <w:rPr>
          <w:b/>
          <w:i w:val="0"/>
          <w:smallCaps w:val="0"/>
          <w:strike w:val="0"/>
          <w:sz w:val="22"/>
          <w:u w:val="single"/>
        </w:rPr>
        <w:t xml:space="preserve">are all </w:t>
      </w:r>
      <w:r>
        <w:rPr>
          <w:b/>
          <w:i w:val="0"/>
          <w:smallCaps w:val="0"/>
          <w:strike w:val="0"/>
          <w:sz w:val="22"/>
          <w:u w:val="single"/>
        </w:rPr>
        <w:t>brought to bear on that image</w:t>
      </w:r>
      <w:r>
        <w:rPr>
          <w:b w:val="0"/>
          <w:i w:val="0"/>
          <w:smallCaps w:val="0"/>
          <w:strike w:val="0"/>
          <w:u w:val="single"/>
        </w:rPr>
        <w:t xml:space="preserve"> of a person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is, of course,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part and parcel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of how people deal with each other daily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read clues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fashion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from their </w:t>
      </w:r>
      <w:r>
        <w:rPr>
          <w:b w:val="0"/>
          <w:i w:val="0"/>
          <w:smallCaps w:val="0"/>
          <w:strike w:val="0"/>
          <w:u w:val="single"/>
        </w:rPr>
        <w:t>kinesic relationality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us, from their evaluation of theirs and others’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bodily capacities</w:t>
      </w:r>
      <w:r>
        <w:rPr>
          <w:b w:val="0"/>
          <w:i w:val="0"/>
          <w:smallCaps w:val="0"/>
          <w:strike w:val="0"/>
          <w:sz w:val="16"/>
          <w:u w:val="none"/>
        </w:rPr>
        <w:t>, and from comparisons to (</w:t>
      </w:r>
      <w:r>
        <w:rPr>
          <w:b/>
          <w:i w:val="0"/>
          <w:smallCaps w:val="0"/>
          <w:strike w:val="0"/>
          <w:sz w:val="22"/>
          <w:u w:val="single"/>
        </w:rPr>
        <w:t>inevitably flawed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stereotypes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of ill-defined groupings such as racial types and forced dimorphisms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highlight w:val="cyan"/>
          <w:u w:val="single"/>
        </w:rPr>
        <w:t>For queer folks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such scrutiny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u w:val="single"/>
        </w:rPr>
        <w:t xml:space="preserve"> an agonistic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daily</w:t>
      </w:r>
      <w:r>
        <w:rPr>
          <w:b w:val="0"/>
          <w:i w:val="0"/>
          <w:smallCaps w:val="0"/>
          <w:strike w:val="0"/>
          <w:u w:val="single"/>
        </w:rPr>
        <w:t xml:space="preserve"> experience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and many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grew up</w:t>
      </w:r>
      <w:r>
        <w:rPr>
          <w:b w:val="0"/>
          <w:i w:val="0"/>
          <w:smallCaps w:val="0"/>
          <w:strike w:val="0"/>
          <w:u w:val="single"/>
        </w:rPr>
        <w:t xml:space="preserve"> having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conceal</w:t>
      </w:r>
      <w:r>
        <w:rPr>
          <w:b w:val="0"/>
          <w:i w:val="0"/>
          <w:smallCaps w:val="0"/>
          <w:strike w:val="0"/>
          <w:u w:val="single"/>
        </w:rPr>
        <w:t xml:space="preserve"> or camouflage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their mannerisms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their furtive looks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their comportments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and themselves in order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blend into the presumed normal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(Such </w:t>
      </w:r>
      <w:r>
        <w:rPr>
          <w:b w:val="0"/>
          <w:i w:val="0"/>
          <w:smallCaps w:val="0"/>
          <w:strike w:val="0"/>
          <w:u w:val="single"/>
        </w:rPr>
        <w:t xml:space="preserve">crushing scrutiny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compounded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hundred-fold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 trans subjects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who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must always navigate</w:t>
      </w:r>
      <w:r>
        <w:rPr>
          <w:b w:val="0"/>
          <w:i w:val="0"/>
          <w:smallCaps w:val="0"/>
          <w:strike w:val="0"/>
          <w:u w:val="single"/>
        </w:rPr>
        <w:t xml:space="preserve"> others’ relentless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attempts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read their body as evidence of the past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instead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seeing them fully as a person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present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Abstraction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be one means to </w:t>
      </w:r>
      <w:r>
        <w:rPr>
          <w:b w:val="0"/>
          <w:i w:val="0"/>
          <w:smallCaps w:val="0"/>
          <w:strike w:val="0"/>
          <w:u w:val="single"/>
        </w:rPr>
        <w:t>resist the cultural marking of the human body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 This is </w:t>
      </w:r>
      <w:r>
        <w:rPr>
          <w:b w:val="0"/>
          <w:i w:val="0"/>
          <w:smallCaps w:val="0"/>
          <w:strike w:val="0"/>
          <w:u w:val="single"/>
        </w:rPr>
        <w:t>a mode of defense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to be sure, but it is also fueled by </w:t>
      </w:r>
      <w:r>
        <w:rPr>
          <w:b w:val="0"/>
          <w:i w:val="0"/>
          <w:smallCaps w:val="0"/>
          <w:strike w:val="0"/>
          <w:u w:val="single"/>
        </w:rPr>
        <w:t>an embrace of openness and the not-yet-known</w:t>
      </w:r>
      <w:r>
        <w:rPr>
          <w:b w:val="0"/>
          <w:i w:val="0"/>
          <w:smallCaps w:val="0"/>
          <w:strike w:val="0"/>
          <w:sz w:val="16"/>
          <w:u w:val="none"/>
        </w:rPr>
        <w:t>. Speaking of the extreme abstraction of the monochrome, Derek Jarman called it “</w:t>
      </w:r>
      <w:r>
        <w:rPr>
          <w:b w:val="0"/>
          <w:i w:val="0"/>
          <w:smallCaps w:val="0"/>
          <w:strike w:val="0"/>
          <w:u w:val="single"/>
        </w:rPr>
        <w:t>an alchemy, effective liberation from personality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articulates silence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It is a fragment of an immense work without limit</w:t>
      </w:r>
      <w:r>
        <w:rPr>
          <w:b w:val="0"/>
          <w:i w:val="0"/>
          <w:smallCaps w:val="0"/>
          <w:strike w:val="0"/>
          <w:sz w:val="16"/>
          <w:u w:val="none"/>
        </w:rPr>
        <w:t>.”12 Or, as Harmony Hammond has said of her works, “</w:t>
      </w:r>
      <w:r>
        <w:rPr>
          <w:b w:val="0"/>
          <w:i w:val="0"/>
          <w:smallCaps w:val="0"/>
          <w:strike w:val="0"/>
          <w:u w:val="single"/>
        </w:rPr>
        <w:t>In their refusal to be any one thing at the same time they are themselves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the paintings can be seen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occupy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sort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fugitive</w:t>
      </w:r>
      <w:r>
        <w:rPr>
          <w:b w:val="0"/>
          <w:i w:val="0"/>
          <w:smallCaps w:val="0"/>
          <w:strike w:val="0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queer space</w:t>
      </w:r>
      <w:r>
        <w:rPr>
          <w:b w:val="0"/>
          <w:i w:val="0"/>
          <w:smallCaps w:val="0"/>
          <w:strike w:val="0"/>
          <w:u w:val="single"/>
        </w:rPr>
        <w:t xml:space="preserve"> and in doing 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remain oppositional</w:t>
      </w:r>
      <w:r>
        <w:rPr>
          <w:b w:val="0"/>
          <w:i w:val="0"/>
          <w:smallCaps w:val="0"/>
          <w:strike w:val="0"/>
          <w:sz w:val="16"/>
          <w:u w:val="none"/>
        </w:rPr>
        <w:t>.”13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