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Do Both. Abstraction’s refusal of normative perspectives is not </w:t>
      </w:r>
      <w:r>
        <w:rPr>
          <w:b/>
          <w:i w:val="0"/>
          <w:smallCaps w:val="0"/>
          <w:strike w:val="0"/>
          <w:sz w:val="26"/>
          <w:u w:val="single"/>
        </w:rPr>
        <w:t>limited</w:t>
      </w:r>
      <w:r>
        <w:rPr>
          <w:b/>
          <w:i w:val="0"/>
          <w:smallCaps w:val="0"/>
          <w:strike w:val="0"/>
          <w:sz w:val="26"/>
          <w:u w:val="none"/>
        </w:rPr>
        <w:t xml:space="preserve">, but </w:t>
      </w:r>
      <w:r>
        <w:rPr>
          <w:b/>
          <w:i w:val="0"/>
          <w:smallCaps w:val="0"/>
          <w:strike w:val="0"/>
          <w:sz w:val="26"/>
          <w:u w:val="single"/>
        </w:rPr>
        <w:t>generative</w:t>
      </w:r>
      <w:r>
        <w:rPr>
          <w:b/>
          <w:i w:val="0"/>
          <w:smallCaps w:val="0"/>
          <w:strike w:val="0"/>
          <w:sz w:val="26"/>
          <w:u w:val="none"/>
        </w:rPr>
        <w:t xml:space="preserve">, and the </w:t>
      </w:r>
      <w:r>
        <w:rPr>
          <w:b/>
          <w:i w:val="0"/>
          <w:smallCaps w:val="0"/>
          <w:strike w:val="0"/>
          <w:sz w:val="26"/>
          <w:u w:val="single"/>
        </w:rPr>
        <w:t>frame</w:t>
      </w:r>
      <w:r>
        <w:rPr>
          <w:b/>
          <w:i w:val="0"/>
          <w:smallCaps w:val="0"/>
          <w:strike w:val="0"/>
          <w:sz w:val="26"/>
          <w:u w:val="none"/>
        </w:rPr>
        <w:t xml:space="preserve"> we begin from is a </w:t>
      </w:r>
      <w:r>
        <w:rPr>
          <w:b/>
          <w:i w:val="0"/>
          <w:smallCaps w:val="0"/>
          <w:strike w:val="0"/>
          <w:sz w:val="26"/>
          <w:u w:val="single"/>
        </w:rPr>
        <w:t>prerequisite</w:t>
      </w:r>
      <w:r>
        <w:rPr>
          <w:b/>
          <w:i w:val="0"/>
          <w:smallCaps w:val="0"/>
          <w:strike w:val="0"/>
          <w:sz w:val="26"/>
          <w:u w:val="none"/>
        </w:rPr>
        <w:t xml:space="preserve"> to effective critique. </w:t>
      </w:r>
    </w:p>
    <w:p>
      <w:pPr>
        <w:spacing w:after="80"/>
      </w:pPr>
      <w:r>
        <w:rPr>
          <w:b/>
          <w:i w:val="0"/>
          <w:smallCaps w:val="0"/>
          <w:strike w:val="0"/>
          <w:sz w:val="26"/>
          <w:u w:val="none"/>
        </w:rPr>
        <w:t xml:space="preserve">Getsy ‘19 </w:t>
      </w:r>
      <w:r>
        <w:rPr>
          <w:b w:val="0"/>
          <w:i w:val="0"/>
          <w:smallCaps w:val="0"/>
          <w:strike w:val="0"/>
          <w:u w:val="none"/>
        </w:rPr>
        <w:t xml:space="preserve">[David J. Getsy, art historian, curator, and art writer focusing on modern and contemporary art; 2019; “TEN QUEER THESES ON ABSTRACTION”; in Jared Ledesma, ed., Queer Abstraction, Des Moines: Des Moines Art Center, 2019); online version available at: </w:t>
      </w:r>
      <w:r>
        <w:rPr>
          <w:b w:val="0"/>
          <w:i w:val="0"/>
          <w:smallCaps w:val="0"/>
          <w:strike w:val="0"/>
          <w:u w:val="none"/>
        </w:rPr>
        <w:t>; accessed 07-14-2024] dliang</w:t>
      </w:r>
    </w:p>
    <w:p>
      <w:pPr>
        <w:spacing w:after="60"/>
      </w:pPr>
      <w:r>
        <w:rPr>
          <w:b w:val="0"/>
          <w:i w:val="0"/>
          <w:smallCaps w:val="0"/>
          <w:strike w:val="0"/>
          <w:sz w:val="16"/>
          <w:u w:val="none"/>
        </w:rPr>
        <w:t xml:space="preserve">6. </w:t>
      </w:r>
      <w:r>
        <w:rPr>
          <w:b/>
          <w:i w:val="0"/>
          <w:smallCaps w:val="0"/>
          <w:strike w:val="0"/>
          <w:sz w:val="22"/>
          <w:highlight w:val="cyan"/>
          <w:u w:val="single"/>
        </w:rPr>
        <w:t>Abstraction</w:t>
      </w:r>
      <w:r>
        <w:rPr>
          <w:b w:val="0"/>
          <w:i w:val="0"/>
          <w:smallCaps w:val="0"/>
          <w:strike w:val="0"/>
          <w:u w:val="single"/>
        </w:rPr>
        <w:t xml:space="preserve"> </w:t>
      </w:r>
      <w:r>
        <w:rPr>
          <w:b/>
          <w:i w:val="0"/>
          <w:smallCaps w:val="0"/>
          <w:strike w:val="0"/>
          <w:sz w:val="22"/>
          <w:highlight w:val="cyan"/>
          <w:u w:val="single"/>
        </w:rPr>
        <w:t>as</w:t>
      </w:r>
      <w:r>
        <w:rPr>
          <w:b w:val="0"/>
          <w:i w:val="0"/>
          <w:smallCaps w:val="0"/>
          <w:strike w:val="0"/>
          <w:sz w:val="16"/>
          <w:u w:val="none"/>
        </w:rPr>
        <w:t xml:space="preserve"> a mode of </w:t>
      </w:r>
      <w:r>
        <w:rPr>
          <w:b/>
          <w:i w:val="0"/>
          <w:smallCaps w:val="0"/>
          <w:strike w:val="0"/>
          <w:sz w:val="22"/>
          <w:highlight w:val="cyan"/>
          <w:u w:val="single"/>
        </w:rPr>
        <w:t>resistance</w:t>
      </w:r>
      <w:r>
        <w:rPr>
          <w:b w:val="0"/>
          <w:i w:val="0"/>
          <w:smallCaps w:val="0"/>
          <w:strike w:val="0"/>
          <w:sz w:val="16"/>
          <w:u w:val="none"/>
        </w:rPr>
        <w:t xml:space="preserve"> to visibility </w:t>
      </w:r>
      <w:r>
        <w:rPr>
          <w:b/>
          <w:i w:val="0"/>
          <w:smallCaps w:val="0"/>
          <w:strike w:val="0"/>
          <w:sz w:val="22"/>
          <w:highlight w:val="cyan"/>
          <w:u w:val="single"/>
        </w:rPr>
        <w:t>is not limited</w:t>
      </w:r>
      <w:r>
        <w:rPr>
          <w:b w:val="0"/>
          <w:i w:val="0"/>
          <w:smallCaps w:val="0"/>
          <w:strike w:val="0"/>
          <w:highlight w:val="cyan"/>
          <w:u w:val="single"/>
        </w:rPr>
        <w:t xml:space="preserve"> to queer perspectives</w:t>
      </w:r>
      <w:r>
        <w:rPr>
          <w:b w:val="0"/>
          <w:i w:val="0"/>
          <w:smallCaps w:val="0"/>
          <w:strike w:val="0"/>
          <w:sz w:val="16"/>
          <w:u w:val="none"/>
        </w:rPr>
        <w:t xml:space="preserve">. </w:t>
      </w:r>
      <w:r>
        <w:rPr>
          <w:b/>
          <w:i w:val="0"/>
          <w:smallCaps w:val="0"/>
          <w:strike w:val="0"/>
          <w:sz w:val="22"/>
          <w:highlight w:val="cyan"/>
          <w:u w:val="single"/>
        </w:rPr>
        <w:t>Intersectional accounts</w:t>
      </w:r>
      <w:r>
        <w:rPr>
          <w:b/>
          <w:i w:val="0"/>
          <w:smallCaps w:val="0"/>
          <w:strike w:val="0"/>
          <w:sz w:val="22"/>
          <w:u w:val="single"/>
        </w:rPr>
        <w:t xml:space="preserve"> </w:t>
      </w:r>
      <w:r>
        <w:rPr>
          <w:b w:val="0"/>
          <w:i w:val="0"/>
          <w:smallCaps w:val="0"/>
          <w:strike w:val="0"/>
          <w:u w:val="single"/>
        </w:rPr>
        <w:t>of abstraction</w:t>
      </w:r>
      <w:r>
        <w:rPr>
          <w:b w:val="0"/>
          <w:i w:val="0"/>
          <w:smallCaps w:val="0"/>
          <w:strike w:val="0"/>
          <w:sz w:val="16"/>
          <w:u w:val="none"/>
        </w:rPr>
        <w:t xml:space="preserve"> and visibility </w:t>
      </w:r>
      <w:r>
        <w:rPr>
          <w:b w:val="0"/>
          <w:i w:val="0"/>
          <w:smallCaps w:val="0"/>
          <w:strike w:val="0"/>
          <w:highlight w:val="cyan"/>
          <w:u w:val="single"/>
        </w:rPr>
        <w:t xml:space="preserve">are </w:t>
      </w:r>
      <w:r>
        <w:rPr>
          <w:b/>
          <w:i w:val="0"/>
          <w:smallCaps w:val="0"/>
          <w:strike w:val="0"/>
          <w:sz w:val="22"/>
          <w:highlight w:val="cyan"/>
          <w:u w:val="single"/>
        </w:rPr>
        <w:t>necessary</w:t>
      </w:r>
      <w:r>
        <w:rPr>
          <w:b w:val="0"/>
          <w:i w:val="0"/>
          <w:smallCaps w:val="0"/>
          <w:strike w:val="0"/>
          <w:highlight w:val="cyan"/>
          <w:u w:val="single"/>
        </w:rPr>
        <w:t xml:space="preserve"> and </w:t>
      </w:r>
      <w:r>
        <w:rPr>
          <w:b/>
          <w:i w:val="0"/>
          <w:smallCaps w:val="0"/>
          <w:strike w:val="0"/>
          <w:sz w:val="22"/>
          <w:highlight w:val="cyan"/>
          <w:u w:val="single"/>
        </w:rPr>
        <w:t>expansive</w:t>
      </w:r>
      <w:r>
        <w:rPr>
          <w:b w:val="0"/>
          <w:i w:val="0"/>
          <w:smallCaps w:val="0"/>
          <w:strike w:val="0"/>
          <w:sz w:val="16"/>
          <w:u w:val="none"/>
        </w:rPr>
        <w:t xml:space="preserve">. There have been </w:t>
      </w:r>
      <w:r>
        <w:rPr>
          <w:b w:val="0"/>
          <w:i w:val="0"/>
          <w:smallCaps w:val="0"/>
          <w:strike w:val="0"/>
          <w:u w:val="single"/>
        </w:rPr>
        <w:t>artists working from many different marginalized positions who have used abstraction as a mode of resistance to</w:t>
      </w:r>
      <w:r>
        <w:rPr>
          <w:b w:val="0"/>
          <w:i w:val="0"/>
          <w:smallCaps w:val="0"/>
          <w:strike w:val="0"/>
          <w:sz w:val="16"/>
          <w:u w:val="none"/>
        </w:rPr>
        <w:t xml:space="preserve"> visibility, scrutiny, and </w:t>
      </w:r>
      <w:r>
        <w:rPr>
          <w:b/>
          <w:i w:val="0"/>
          <w:smallCaps w:val="0"/>
          <w:strike w:val="0"/>
          <w:sz w:val="22"/>
          <w:u w:val="single"/>
        </w:rPr>
        <w:t>surveillance</w:t>
      </w:r>
      <w:r>
        <w:rPr>
          <w:b w:val="0"/>
          <w:i w:val="0"/>
          <w:smallCaps w:val="0"/>
          <w:strike w:val="0"/>
          <w:sz w:val="16"/>
          <w:u w:val="none"/>
        </w:rPr>
        <w:t xml:space="preserve"> or </w:t>
      </w:r>
      <w:r>
        <w:rPr>
          <w:b w:val="0"/>
          <w:i w:val="0"/>
          <w:smallCaps w:val="0"/>
          <w:strike w:val="0"/>
          <w:u w:val="single"/>
        </w:rPr>
        <w:t>who have utilized it as a means of worlding</w:t>
      </w:r>
      <w:r>
        <w:rPr>
          <w:b w:val="0"/>
          <w:i w:val="0"/>
          <w:smallCaps w:val="0"/>
          <w:strike w:val="0"/>
          <w:sz w:val="16"/>
          <w:u w:val="none"/>
        </w:rPr>
        <w:t xml:space="preserve">, of </w:t>
      </w:r>
      <w:r>
        <w:rPr>
          <w:b w:val="0"/>
          <w:i w:val="0"/>
          <w:smallCaps w:val="0"/>
          <w:strike w:val="0"/>
          <w:u w:val="single"/>
        </w:rPr>
        <w:t>poiesis</w:t>
      </w:r>
      <w:r>
        <w:rPr>
          <w:b w:val="0"/>
          <w:i w:val="0"/>
          <w:smallCaps w:val="0"/>
          <w:strike w:val="0"/>
          <w:sz w:val="16"/>
          <w:u w:val="none"/>
        </w:rPr>
        <w:t xml:space="preserve">, or of </w:t>
      </w:r>
      <w:r>
        <w:rPr>
          <w:b w:val="0"/>
          <w:i w:val="0"/>
          <w:smallCaps w:val="0"/>
          <w:strike w:val="0"/>
          <w:u w:val="single"/>
        </w:rPr>
        <w:t>futurity</w:t>
      </w:r>
      <w:r>
        <w:rPr>
          <w:b w:val="0"/>
          <w:i w:val="0"/>
          <w:smallCaps w:val="0"/>
          <w:strike w:val="0"/>
          <w:sz w:val="16"/>
          <w:u w:val="none"/>
        </w:rPr>
        <w:t xml:space="preserve">. These are articulated </w:t>
      </w:r>
      <w:r>
        <w:rPr>
          <w:b w:val="0"/>
          <w:i w:val="0"/>
          <w:smallCaps w:val="0"/>
          <w:strike w:val="0"/>
          <w:u w:val="single"/>
        </w:rPr>
        <w:t>in response to the daily experience</w:t>
      </w:r>
      <w:r>
        <w:rPr>
          <w:b w:val="0"/>
          <w:i w:val="0"/>
          <w:smallCaps w:val="0"/>
          <w:strike w:val="0"/>
          <w:sz w:val="16"/>
          <w:u w:val="none"/>
        </w:rPr>
        <w:t xml:space="preserve"> </w:t>
      </w:r>
      <w:r>
        <w:rPr>
          <w:b w:val="0"/>
          <w:i w:val="0"/>
          <w:smallCaps w:val="0"/>
          <w:strike w:val="0"/>
          <w:u w:val="single"/>
        </w:rPr>
        <w:t>of</w:t>
      </w:r>
      <w:r>
        <w:rPr>
          <w:b w:val="0"/>
          <w:i w:val="0"/>
          <w:smallCaps w:val="0"/>
          <w:strike w:val="0"/>
          <w:sz w:val="16"/>
          <w:u w:val="none"/>
        </w:rPr>
        <w:t xml:space="preserve"> others’ </w:t>
      </w:r>
      <w:r>
        <w:rPr>
          <w:b/>
          <w:i w:val="0"/>
          <w:smallCaps w:val="0"/>
          <w:strike w:val="0"/>
          <w:sz w:val="22"/>
          <w:u w:val="single"/>
        </w:rPr>
        <w:t>categorizing gazes</w:t>
      </w:r>
      <w:r>
        <w:rPr>
          <w:b w:val="0"/>
          <w:i w:val="0"/>
          <w:smallCaps w:val="0"/>
          <w:strike w:val="0"/>
          <w:sz w:val="16"/>
          <w:u w:val="none"/>
        </w:rPr>
        <w:t xml:space="preserve"> and </w:t>
      </w:r>
      <w:r>
        <w:rPr>
          <w:b w:val="0"/>
          <w:i w:val="0"/>
          <w:smallCaps w:val="0"/>
          <w:strike w:val="0"/>
          <w:u w:val="single"/>
        </w:rPr>
        <w:t>to the persistent cultural marking that any representation of the human form calls forth from viewers</w:t>
      </w:r>
      <w:r>
        <w:rPr>
          <w:b w:val="0"/>
          <w:i w:val="0"/>
          <w:smallCaps w:val="0"/>
          <w:strike w:val="0"/>
          <w:sz w:val="16"/>
          <w:u w:val="none"/>
        </w:rPr>
        <w:t xml:space="preserve">. Such employments of abstraction </w:t>
      </w:r>
      <w:r>
        <w:rPr>
          <w:b/>
          <w:i w:val="0"/>
          <w:smallCaps w:val="0"/>
          <w:strike w:val="0"/>
          <w:sz w:val="22"/>
          <w:highlight w:val="cyan"/>
          <w:u w:val="single"/>
        </w:rPr>
        <w:t>gain</w:t>
      </w:r>
      <w:r>
        <w:rPr>
          <w:b w:val="0"/>
          <w:i w:val="0"/>
          <w:smallCaps w:val="0"/>
          <w:strike w:val="0"/>
          <w:sz w:val="16"/>
          <w:u w:val="none"/>
        </w:rPr>
        <w:t xml:space="preserve"> their </w:t>
      </w:r>
      <w:r>
        <w:rPr>
          <w:b/>
          <w:i w:val="0"/>
          <w:smallCaps w:val="0"/>
          <w:strike w:val="0"/>
          <w:sz w:val="22"/>
          <w:u w:val="single"/>
        </w:rPr>
        <w:t>political</w:t>
      </w:r>
      <w:r>
        <w:rPr>
          <w:b w:val="0"/>
          <w:i w:val="0"/>
          <w:smallCaps w:val="0"/>
          <w:strike w:val="0"/>
          <w:u w:val="single"/>
        </w:rPr>
        <w:t xml:space="preserve"> and </w:t>
      </w:r>
      <w:r>
        <w:rPr>
          <w:b/>
          <w:i w:val="0"/>
          <w:smallCaps w:val="0"/>
          <w:strike w:val="0"/>
          <w:sz w:val="22"/>
          <w:highlight w:val="cyan"/>
          <w:u w:val="single"/>
        </w:rPr>
        <w:t>affective</w:t>
      </w:r>
      <w:r>
        <w:rPr>
          <w:b w:val="0"/>
          <w:i w:val="0"/>
          <w:smallCaps w:val="0"/>
          <w:strike w:val="0"/>
          <w:highlight w:val="cyan"/>
          <w:u w:val="single"/>
        </w:rPr>
        <w:t xml:space="preserve"> resonances</w:t>
      </w:r>
      <w:r>
        <w:rPr>
          <w:b w:val="0"/>
          <w:i w:val="0"/>
          <w:smallCaps w:val="0"/>
          <w:strike w:val="0"/>
          <w:u w:val="single"/>
        </w:rPr>
        <w:t xml:space="preserve"> because they are drawn from the </w:t>
      </w:r>
      <w:r>
        <w:rPr>
          <w:b/>
          <w:i w:val="0"/>
          <w:smallCaps w:val="0"/>
          <w:strike w:val="0"/>
          <w:sz w:val="22"/>
          <w:u w:val="single"/>
        </w:rPr>
        <w:t>anger</w:t>
      </w:r>
      <w:r>
        <w:rPr>
          <w:b w:val="0"/>
          <w:i w:val="0"/>
          <w:smallCaps w:val="0"/>
          <w:strike w:val="0"/>
          <w:sz w:val="16"/>
          <w:u w:val="none"/>
        </w:rPr>
        <w:t xml:space="preserve">, </w:t>
      </w:r>
      <w:r>
        <w:rPr>
          <w:b/>
          <w:i w:val="0"/>
          <w:smallCaps w:val="0"/>
          <w:strike w:val="0"/>
          <w:sz w:val="22"/>
          <w:u w:val="single"/>
        </w:rPr>
        <w:t>exhaustion</w:t>
      </w:r>
      <w:r>
        <w:rPr>
          <w:b w:val="0"/>
          <w:i w:val="0"/>
          <w:smallCaps w:val="0"/>
          <w:strike w:val="0"/>
          <w:sz w:val="16"/>
          <w:u w:val="none"/>
        </w:rPr>
        <w:t xml:space="preserve">, </w:t>
      </w:r>
      <w:r>
        <w:rPr>
          <w:b/>
          <w:i w:val="0"/>
          <w:smallCaps w:val="0"/>
          <w:strike w:val="0"/>
          <w:sz w:val="22"/>
          <w:u w:val="single"/>
        </w:rPr>
        <w:t>and facility</w:t>
      </w:r>
      <w:r>
        <w:rPr>
          <w:b w:val="0"/>
          <w:i w:val="0"/>
          <w:smallCaps w:val="0"/>
          <w:strike w:val="0"/>
          <w:sz w:val="16"/>
          <w:u w:val="none"/>
        </w:rPr>
        <w:t xml:space="preserve"> that come with </w:t>
      </w:r>
      <w:r>
        <w:rPr>
          <w:b/>
          <w:i w:val="0"/>
          <w:smallCaps w:val="0"/>
          <w:strike w:val="0"/>
          <w:sz w:val="22"/>
          <w:highlight w:val="cyan"/>
          <w:u w:val="single"/>
        </w:rPr>
        <w:t>navigating</w:t>
      </w:r>
      <w:r>
        <w:rPr>
          <w:b w:val="0"/>
          <w:i w:val="0"/>
          <w:smallCaps w:val="0"/>
          <w:strike w:val="0"/>
          <w:sz w:val="16"/>
          <w:u w:val="none"/>
        </w:rPr>
        <w:t xml:space="preserve"> the ways in which “</w:t>
      </w:r>
      <w:r>
        <w:rPr>
          <w:b/>
          <w:i w:val="0"/>
          <w:smallCaps w:val="0"/>
          <w:strike w:val="0"/>
          <w:sz w:val="22"/>
          <w:highlight w:val="cyan"/>
          <w:u w:val="single"/>
        </w:rPr>
        <w:t>marked</w:t>
      </w:r>
      <w:r>
        <w:rPr>
          <w:b w:val="0"/>
          <w:i w:val="0"/>
          <w:smallCaps w:val="0"/>
          <w:strike w:val="0"/>
          <w:sz w:val="16"/>
          <w:u w:val="none"/>
        </w:rPr>
        <w:t xml:space="preserve">” </w:t>
      </w:r>
      <w:r>
        <w:rPr>
          <w:b/>
          <w:i w:val="0"/>
          <w:smallCaps w:val="0"/>
          <w:strike w:val="0"/>
          <w:sz w:val="22"/>
          <w:highlight w:val="cyan"/>
          <w:u w:val="single"/>
        </w:rPr>
        <w:t>positions of difference</w:t>
      </w:r>
      <w:r>
        <w:rPr>
          <w:b w:val="0"/>
          <w:i w:val="0"/>
          <w:smallCaps w:val="0"/>
          <w:strike w:val="0"/>
          <w:u w:val="single"/>
        </w:rPr>
        <w:t xml:space="preserve"> are opposed to</w:t>
      </w:r>
      <w:r>
        <w:rPr>
          <w:b w:val="0"/>
          <w:i w:val="0"/>
          <w:smallCaps w:val="0"/>
          <w:strike w:val="0"/>
          <w:sz w:val="16"/>
          <w:u w:val="none"/>
        </w:rPr>
        <w:t xml:space="preserve"> (and </w:t>
      </w:r>
      <w:r>
        <w:rPr>
          <w:b/>
          <w:i w:val="0"/>
          <w:smallCaps w:val="0"/>
          <w:strike w:val="0"/>
          <w:sz w:val="22"/>
          <w:highlight w:val="cyan"/>
          <w:u w:val="single"/>
        </w:rPr>
        <w:t>defining</w:t>
      </w:r>
      <w:r>
        <w:rPr>
          <w:b/>
          <w:i w:val="0"/>
          <w:smallCaps w:val="0"/>
          <w:strike w:val="0"/>
          <w:sz w:val="22"/>
          <w:u w:val="single"/>
        </w:rPr>
        <w:t xml:space="preserve"> of</w:t>
      </w:r>
      <w:r>
        <w:rPr>
          <w:b w:val="0"/>
          <w:i w:val="0"/>
          <w:smallCaps w:val="0"/>
          <w:strike w:val="0"/>
          <w:sz w:val="16"/>
          <w:u w:val="none"/>
        </w:rPr>
        <w:t xml:space="preserve">) </w:t>
      </w:r>
      <w:r>
        <w:rPr>
          <w:b w:val="0"/>
          <w:i w:val="0"/>
          <w:smallCaps w:val="0"/>
          <w:strike w:val="0"/>
          <w:u w:val="single"/>
        </w:rPr>
        <w:t>a supposedly unmarked</w:t>
      </w:r>
      <w:r>
        <w:rPr>
          <w:b w:val="0"/>
          <w:i w:val="0"/>
          <w:smallCaps w:val="0"/>
          <w:strike w:val="0"/>
          <w:sz w:val="16"/>
          <w:u w:val="none"/>
        </w:rPr>
        <w:t xml:space="preserve"> “</w:t>
      </w:r>
      <w:r>
        <w:rPr>
          <w:b/>
          <w:i w:val="0"/>
          <w:smallCaps w:val="0"/>
          <w:strike w:val="0"/>
          <w:sz w:val="22"/>
          <w:highlight w:val="cyan"/>
          <w:u w:val="single"/>
        </w:rPr>
        <w:t>neutral</w:t>
      </w:r>
      <w:r>
        <w:rPr>
          <w:b w:val="0"/>
          <w:i w:val="0"/>
          <w:smallCaps w:val="0"/>
          <w:strike w:val="0"/>
          <w:sz w:val="16"/>
          <w:u w:val="none"/>
        </w:rPr>
        <w:t xml:space="preserve">.” Of course, </w:t>
      </w:r>
      <w:r>
        <w:rPr>
          <w:b w:val="0"/>
          <w:i w:val="0"/>
          <w:smallCaps w:val="0"/>
          <w:strike w:val="0"/>
          <w:u w:val="single"/>
        </w:rPr>
        <w:t xml:space="preserve">any unmarked position only </w:t>
      </w:r>
      <w:r>
        <w:rPr>
          <w:b/>
          <w:i w:val="0"/>
          <w:smallCaps w:val="0"/>
          <w:strike w:val="0"/>
          <w:sz w:val="22"/>
          <w:highlight w:val="cyan"/>
          <w:u w:val="single"/>
        </w:rPr>
        <w:t>gains its contours</w:t>
      </w:r>
      <w:r>
        <w:rPr>
          <w:b w:val="0"/>
          <w:i w:val="0"/>
          <w:smallCaps w:val="0"/>
          <w:strike w:val="0"/>
          <w:u w:val="single"/>
        </w:rPr>
        <w:t xml:space="preserve"> </w:t>
      </w:r>
      <w:r>
        <w:rPr>
          <w:b w:val="0"/>
          <w:i w:val="0"/>
          <w:smallCaps w:val="0"/>
          <w:strike w:val="0"/>
          <w:highlight w:val="cyan"/>
          <w:u w:val="single"/>
        </w:rPr>
        <w:t xml:space="preserve">by </w:t>
      </w:r>
      <w:r>
        <w:rPr>
          <w:b/>
          <w:i w:val="0"/>
          <w:smallCaps w:val="0"/>
          <w:strike w:val="0"/>
          <w:sz w:val="22"/>
          <w:highlight w:val="cyan"/>
          <w:u w:val="single"/>
        </w:rPr>
        <w:t>policing</w:t>
      </w:r>
      <w:r>
        <w:rPr>
          <w:b w:val="0"/>
          <w:i w:val="0"/>
          <w:smallCaps w:val="0"/>
          <w:strike w:val="0"/>
          <w:highlight w:val="cyan"/>
          <w:u w:val="single"/>
        </w:rPr>
        <w:t xml:space="preserve"> </w:t>
      </w:r>
      <w:r>
        <w:rPr>
          <w:b/>
          <w:i w:val="0"/>
          <w:smallCaps w:val="0"/>
          <w:strike w:val="0"/>
          <w:sz w:val="22"/>
          <w:highlight w:val="cyan"/>
          <w:u w:val="single"/>
        </w:rPr>
        <w:t>boundaries of difference</w:t>
      </w:r>
      <w:r>
        <w:rPr>
          <w:b w:val="0"/>
          <w:i w:val="0"/>
          <w:smallCaps w:val="0"/>
          <w:strike w:val="0"/>
          <w:sz w:val="16"/>
          <w:u w:val="none"/>
        </w:rPr>
        <w:t xml:space="preserve">, </w:t>
      </w:r>
      <w:r>
        <w:rPr>
          <w:b w:val="0"/>
          <w:i w:val="0"/>
          <w:smallCaps w:val="0"/>
          <w:strike w:val="0"/>
          <w:u w:val="single"/>
        </w:rPr>
        <w:t xml:space="preserve">and </w:t>
      </w:r>
      <w:r>
        <w:rPr>
          <w:b/>
          <w:i w:val="0"/>
          <w:smallCaps w:val="0"/>
          <w:strike w:val="0"/>
          <w:sz w:val="22"/>
          <w:highlight w:val="cyan"/>
          <w:u w:val="single"/>
        </w:rPr>
        <w:t>power is dispensed</w:t>
      </w:r>
      <w:r>
        <w:rPr>
          <w:b w:val="0"/>
          <w:i w:val="0"/>
          <w:smallCaps w:val="0"/>
          <w:strike w:val="0"/>
          <w:u w:val="single"/>
        </w:rPr>
        <w:t xml:space="preserve"> across these borders </w:t>
      </w:r>
      <w:r>
        <w:rPr>
          <w:b/>
          <w:i w:val="0"/>
          <w:smallCaps w:val="0"/>
          <w:strike w:val="0"/>
          <w:sz w:val="22"/>
          <w:highlight w:val="cyan"/>
          <w:u w:val="single"/>
        </w:rPr>
        <w:t>between the</w:t>
      </w:r>
      <w:r>
        <w:rPr>
          <w:b w:val="0"/>
          <w:i w:val="0"/>
          <w:smallCaps w:val="0"/>
          <w:strike w:val="0"/>
          <w:sz w:val="16"/>
          <w:u w:val="none"/>
        </w:rPr>
        <w:t xml:space="preserve"> “</w:t>
      </w:r>
      <w:r>
        <w:rPr>
          <w:b/>
          <w:i w:val="0"/>
          <w:smallCaps w:val="0"/>
          <w:strike w:val="0"/>
          <w:sz w:val="22"/>
          <w:highlight w:val="cyan"/>
          <w:u w:val="single"/>
        </w:rPr>
        <w:t>normal</w:t>
      </w:r>
      <w:r>
        <w:rPr>
          <w:b w:val="0"/>
          <w:i w:val="0"/>
          <w:smallCaps w:val="0"/>
          <w:strike w:val="0"/>
          <w:sz w:val="16"/>
          <w:u w:val="none"/>
        </w:rPr>
        <w:t xml:space="preserve">” </w:t>
      </w:r>
      <w:r>
        <w:rPr>
          <w:b w:val="0"/>
          <w:i w:val="0"/>
          <w:smallCaps w:val="0"/>
          <w:strike w:val="0"/>
          <w:highlight w:val="cyan"/>
          <w:u w:val="single"/>
        </w:rPr>
        <w:t>and the</w:t>
      </w:r>
      <w:r>
        <w:rPr>
          <w:b w:val="0"/>
          <w:i w:val="0"/>
          <w:smallCaps w:val="0"/>
          <w:strike w:val="0"/>
          <w:sz w:val="16"/>
          <w:u w:val="none"/>
        </w:rPr>
        <w:t xml:space="preserve"> “</w:t>
      </w:r>
      <w:r>
        <w:rPr>
          <w:b/>
          <w:i w:val="0"/>
          <w:smallCaps w:val="0"/>
          <w:strike w:val="0"/>
          <w:sz w:val="22"/>
          <w:highlight w:val="cyan"/>
          <w:u w:val="single"/>
        </w:rPr>
        <w:t>other</w:t>
      </w:r>
      <w:r>
        <w:rPr>
          <w:b w:val="0"/>
          <w:i w:val="0"/>
          <w:smallCaps w:val="0"/>
          <w:strike w:val="0"/>
          <w:sz w:val="16"/>
          <w:u w:val="none"/>
        </w:rPr>
        <w:t xml:space="preserve">.” We know well these </w:t>
      </w:r>
      <w:r>
        <w:rPr>
          <w:b/>
          <w:i w:val="0"/>
          <w:smallCaps w:val="0"/>
          <w:strike w:val="0"/>
          <w:sz w:val="22"/>
          <w:highlight w:val="cyan"/>
          <w:u w:val="single"/>
        </w:rPr>
        <w:t>unmarked positions</w:t>
      </w:r>
      <w:r>
        <w:rPr>
          <w:b w:val="0"/>
          <w:i w:val="0"/>
          <w:smallCaps w:val="0"/>
          <w:strike w:val="0"/>
          <w:sz w:val="16"/>
          <w:u w:val="none"/>
        </w:rPr>
        <w:t xml:space="preserve"> that </w:t>
      </w:r>
      <w:r>
        <w:rPr>
          <w:b w:val="0"/>
          <w:i w:val="0"/>
          <w:smallCaps w:val="0"/>
          <w:strike w:val="0"/>
          <w:highlight w:val="cyan"/>
          <w:u w:val="single"/>
        </w:rPr>
        <w:t>attempt to mask themselves as</w:t>
      </w:r>
      <w:r>
        <w:rPr>
          <w:b w:val="0"/>
          <w:i w:val="0"/>
          <w:smallCaps w:val="0"/>
          <w:strike w:val="0"/>
          <w:sz w:val="16"/>
          <w:u w:val="none"/>
        </w:rPr>
        <w:t xml:space="preserve"> somehow </w:t>
      </w:r>
      <w:r>
        <w:rPr>
          <w:b/>
          <w:i w:val="0"/>
          <w:smallCaps w:val="0"/>
          <w:strike w:val="0"/>
          <w:sz w:val="22"/>
          <w:highlight w:val="cyan"/>
          <w:u w:val="single"/>
        </w:rPr>
        <w:t>natural</w:t>
      </w:r>
      <w:r>
        <w:rPr>
          <w:b w:val="0"/>
          <w:i w:val="0"/>
          <w:smallCaps w:val="0"/>
          <w:strike w:val="0"/>
          <w:sz w:val="16"/>
          <w:u w:val="none"/>
        </w:rPr>
        <w:t xml:space="preserve">; among the most insidious are </w:t>
      </w:r>
      <w:r>
        <w:rPr>
          <w:b/>
          <w:i w:val="0"/>
          <w:smallCaps w:val="0"/>
          <w:strike w:val="0"/>
          <w:sz w:val="22"/>
          <w:highlight w:val="cyan"/>
          <w:u w:val="single"/>
        </w:rPr>
        <w:t>Whiteness</w:t>
      </w:r>
      <w:r>
        <w:rPr>
          <w:b w:val="0"/>
          <w:i w:val="0"/>
          <w:smallCaps w:val="0"/>
          <w:strike w:val="0"/>
          <w:sz w:val="16"/>
          <w:u w:val="none"/>
        </w:rPr>
        <w:t xml:space="preserve">, </w:t>
      </w:r>
      <w:r>
        <w:rPr>
          <w:b/>
          <w:i w:val="0"/>
          <w:smallCaps w:val="0"/>
          <w:strike w:val="0"/>
          <w:sz w:val="22"/>
          <w:highlight w:val="cyan"/>
          <w:u w:val="single"/>
        </w:rPr>
        <w:t>heteronormativity</w:t>
      </w:r>
      <w:r>
        <w:rPr>
          <w:b w:val="0"/>
          <w:i w:val="0"/>
          <w:smallCaps w:val="0"/>
          <w:strike w:val="0"/>
          <w:sz w:val="16"/>
          <w:u w:val="none"/>
        </w:rPr>
        <w:t xml:space="preserve">, </w:t>
      </w:r>
      <w:r>
        <w:rPr>
          <w:b/>
          <w:i w:val="0"/>
          <w:smallCaps w:val="0"/>
          <w:strike w:val="0"/>
          <w:sz w:val="22"/>
          <w:highlight w:val="cyan"/>
          <w:u w:val="single"/>
        </w:rPr>
        <w:t>ability</w:t>
      </w:r>
      <w:r>
        <w:rPr>
          <w:b w:val="0"/>
          <w:i w:val="0"/>
          <w:smallCaps w:val="0"/>
          <w:strike w:val="0"/>
          <w:sz w:val="16"/>
          <w:u w:val="none"/>
        </w:rPr>
        <w:t xml:space="preserve">, </w:t>
      </w:r>
      <w:r>
        <w:rPr>
          <w:b w:val="0"/>
          <w:i w:val="0"/>
          <w:smallCaps w:val="0"/>
          <w:strike w:val="0"/>
          <w:u w:val="single"/>
        </w:rPr>
        <w:t>and the</w:t>
      </w:r>
      <w:r>
        <w:rPr>
          <w:b w:val="0"/>
          <w:i w:val="0"/>
          <w:smallCaps w:val="0"/>
          <w:strike w:val="0"/>
          <w:sz w:val="16"/>
          <w:u w:val="none"/>
        </w:rPr>
        <w:t xml:space="preserve"> doctrine that </w:t>
      </w:r>
      <w:r>
        <w:rPr>
          <w:b/>
          <w:i w:val="0"/>
          <w:smallCaps w:val="0"/>
          <w:strike w:val="0"/>
          <w:sz w:val="22"/>
          <w:highlight w:val="cyan"/>
          <w:u w:val="single"/>
        </w:rPr>
        <w:t>gender</w:t>
      </w:r>
      <w:r>
        <w:rPr>
          <w:b/>
          <w:i w:val="0"/>
          <w:smallCaps w:val="0"/>
          <w:strike w:val="0"/>
          <w:sz w:val="22"/>
          <w:u w:val="single"/>
        </w:rPr>
        <w:t>s</w:t>
      </w:r>
      <w:r>
        <w:rPr>
          <w:b w:val="0"/>
          <w:i w:val="0"/>
          <w:smallCaps w:val="0"/>
          <w:strike w:val="0"/>
          <w:sz w:val="16"/>
          <w:u w:val="none"/>
        </w:rPr>
        <w:t xml:space="preserve"> are </w:t>
      </w:r>
      <w:r>
        <w:rPr>
          <w:b/>
          <w:i w:val="0"/>
          <w:smallCaps w:val="0"/>
          <w:strike w:val="0"/>
          <w:sz w:val="22"/>
          <w:highlight w:val="cyan"/>
          <w:u w:val="single"/>
        </w:rPr>
        <w:t>binary</w:t>
      </w:r>
      <w:r>
        <w:rPr>
          <w:b/>
          <w:i w:val="0"/>
          <w:smallCaps w:val="0"/>
          <w:strike w:val="0"/>
          <w:sz w:val="22"/>
          <w:u w:val="single"/>
        </w:rPr>
        <w:t xml:space="preserve"> and static</w:t>
      </w:r>
      <w:r>
        <w:rPr>
          <w:b w:val="0"/>
          <w:i w:val="0"/>
          <w:smallCaps w:val="0"/>
          <w:strike w:val="0"/>
          <w:sz w:val="16"/>
          <w:u w:val="none"/>
        </w:rPr>
        <w:t xml:space="preserve">. </w:t>
      </w:r>
      <w:r>
        <w:rPr>
          <w:b/>
          <w:i w:val="0"/>
          <w:smallCaps w:val="0"/>
          <w:strike w:val="0"/>
          <w:sz w:val="22"/>
          <w:highlight w:val="cyan"/>
          <w:u w:val="single"/>
        </w:rPr>
        <w:t>Abstraction</w:t>
      </w:r>
      <w:r>
        <w:rPr>
          <w:b w:val="0"/>
          <w:i w:val="0"/>
          <w:smallCaps w:val="0"/>
          <w:strike w:val="0"/>
          <w:sz w:val="16"/>
          <w:u w:val="none"/>
        </w:rPr>
        <w:t xml:space="preserve">’s resistant capacity can be </w:t>
      </w:r>
      <w:r>
        <w:rPr>
          <w:b/>
          <w:i w:val="0"/>
          <w:smallCaps w:val="0"/>
          <w:strike w:val="0"/>
          <w:sz w:val="22"/>
          <w:highlight w:val="cyan"/>
          <w:u w:val="single"/>
        </w:rPr>
        <w:t>used against</w:t>
      </w:r>
      <w:r>
        <w:rPr>
          <w:b w:val="0"/>
          <w:i w:val="0"/>
          <w:smallCaps w:val="0"/>
          <w:strike w:val="0"/>
          <w:sz w:val="16"/>
          <w:u w:val="none"/>
        </w:rPr>
        <w:t xml:space="preserve"> this </w:t>
      </w:r>
      <w:r>
        <w:rPr>
          <w:b/>
          <w:i w:val="0"/>
          <w:smallCaps w:val="0"/>
          <w:strike w:val="0"/>
          <w:sz w:val="22"/>
          <w:highlight w:val="cyan"/>
          <w:u w:val="single"/>
        </w:rPr>
        <w:t>hegemonic positing</w:t>
      </w:r>
      <w:r>
        <w:rPr>
          <w:b w:val="0"/>
          <w:i w:val="0"/>
          <w:smallCaps w:val="0"/>
          <w:strike w:val="0"/>
          <w:highlight w:val="cyan"/>
          <w:u w:val="single"/>
        </w:rPr>
        <w:t xml:space="preserve"> of the </w:t>
      </w:r>
      <w:r>
        <w:rPr>
          <w:b/>
          <w:i w:val="0"/>
          <w:smallCaps w:val="0"/>
          <w:strike w:val="0"/>
          <w:sz w:val="22"/>
          <w:highlight w:val="cyan"/>
          <w:u w:val="single"/>
        </w:rPr>
        <w:t>invisibility of normativity</w:t>
      </w:r>
      <w:r>
        <w:rPr>
          <w:b w:val="0"/>
          <w:i w:val="0"/>
          <w:smallCaps w:val="0"/>
          <w:strike w:val="0"/>
          <w:u w:val="single"/>
        </w:rPr>
        <w:t xml:space="preserve"> and the visibility of difference</w:t>
      </w:r>
      <w:r>
        <w:rPr>
          <w:b w:val="0"/>
          <w:i w:val="0"/>
          <w:smallCaps w:val="0"/>
          <w:strike w:val="0"/>
          <w:sz w:val="16"/>
          <w:u w:val="none"/>
        </w:rPr>
        <w:t xml:space="preserve">. In thinking about </w:t>
      </w:r>
      <w:r>
        <w:rPr>
          <w:b w:val="0"/>
          <w:i w:val="0"/>
          <w:smallCaps w:val="0"/>
          <w:strike w:val="0"/>
          <w:u w:val="single"/>
        </w:rPr>
        <w:t>the wide range of deployments of non-representation and afiguration</w:t>
      </w:r>
      <w:r>
        <w:rPr>
          <w:b w:val="0"/>
          <w:i w:val="0"/>
          <w:smallCaps w:val="0"/>
          <w:strike w:val="0"/>
          <w:sz w:val="16"/>
          <w:u w:val="none"/>
        </w:rPr>
        <w:t xml:space="preserve">, </w:t>
      </w:r>
      <w:r>
        <w:rPr>
          <w:b w:val="0"/>
          <w:i w:val="0"/>
          <w:smallCaps w:val="0"/>
          <w:strike w:val="0"/>
          <w:u w:val="single"/>
        </w:rPr>
        <w:t xml:space="preserve">it is </w:t>
      </w:r>
      <w:r>
        <w:rPr>
          <w:b/>
          <w:i w:val="0"/>
          <w:smallCaps w:val="0"/>
          <w:strike w:val="0"/>
          <w:sz w:val="22"/>
          <w:highlight w:val="cyan"/>
          <w:u w:val="single"/>
        </w:rPr>
        <w:t>the</w:t>
      </w:r>
      <w:r>
        <w:rPr>
          <w:b w:val="0"/>
          <w:i w:val="0"/>
          <w:smallCaps w:val="0"/>
          <w:strike w:val="0"/>
          <w:u w:val="single"/>
        </w:rPr>
        <w:t xml:space="preserve"> power-laden </w:t>
      </w:r>
      <w:r>
        <w:rPr>
          <w:b/>
          <w:i w:val="0"/>
          <w:smallCaps w:val="0"/>
          <w:strike w:val="0"/>
          <w:sz w:val="22"/>
          <w:highlight w:val="cyan"/>
          <w:u w:val="single"/>
        </w:rPr>
        <w:t>relationship</w:t>
      </w:r>
      <w:r>
        <w:rPr>
          <w:b w:val="0"/>
          <w:i w:val="0"/>
          <w:smallCaps w:val="0"/>
          <w:strike w:val="0"/>
          <w:u w:val="single"/>
        </w:rPr>
        <w:t xml:space="preserve"> </w:t>
      </w:r>
      <w:r>
        <w:rPr>
          <w:b/>
          <w:i w:val="0"/>
          <w:smallCaps w:val="0"/>
          <w:strike w:val="0"/>
          <w:sz w:val="22"/>
          <w:highlight w:val="cyan"/>
          <w:u w:val="single"/>
        </w:rPr>
        <w:t>to visibility</w:t>
      </w:r>
      <w:r>
        <w:rPr>
          <w:b w:val="0"/>
          <w:i w:val="0"/>
          <w:smallCaps w:val="0"/>
          <w:strike w:val="0"/>
          <w:sz w:val="16"/>
          <w:u w:val="none"/>
        </w:rPr>
        <w:t xml:space="preserve"> that </w:t>
      </w:r>
      <w:r>
        <w:rPr>
          <w:b w:val="0"/>
          <w:i w:val="0"/>
          <w:smallCaps w:val="0"/>
          <w:strike w:val="0"/>
          <w:highlight w:val="cyan"/>
          <w:u w:val="single"/>
        </w:rPr>
        <w:t>is</w:t>
      </w:r>
      <w:r>
        <w:rPr>
          <w:b w:val="0"/>
          <w:i w:val="0"/>
          <w:smallCaps w:val="0"/>
          <w:strike w:val="0"/>
          <w:sz w:val="16"/>
          <w:u w:val="none"/>
        </w:rPr>
        <w:t xml:space="preserve"> the </w:t>
      </w:r>
      <w:r>
        <w:rPr>
          <w:b/>
          <w:i w:val="0"/>
          <w:smallCaps w:val="0"/>
          <w:strike w:val="0"/>
          <w:sz w:val="22"/>
          <w:highlight w:val="cyan"/>
          <w:u w:val="single"/>
        </w:rPr>
        <w:t>key</w:t>
      </w:r>
      <w:r>
        <w:rPr>
          <w:b w:val="0"/>
          <w:i w:val="0"/>
          <w:smallCaps w:val="0"/>
          <w:strike w:val="0"/>
          <w:sz w:val="16"/>
          <w:u w:val="none"/>
        </w:rPr>
        <w:t xml:space="preserve"> variable. For instance, there are </w:t>
      </w:r>
      <w:r>
        <w:rPr>
          <w:b w:val="0"/>
          <w:i w:val="0"/>
          <w:smallCaps w:val="0"/>
          <w:strike w:val="0"/>
          <w:u w:val="single"/>
        </w:rPr>
        <w:t xml:space="preserve">long and complex histories of </w:t>
      </w:r>
      <w:r>
        <w:rPr>
          <w:b/>
          <w:i w:val="0"/>
          <w:smallCaps w:val="0"/>
          <w:strike w:val="0"/>
          <w:sz w:val="22"/>
          <w:highlight w:val="cyan"/>
          <w:u w:val="single"/>
        </w:rPr>
        <w:t>Black artists</w:t>
      </w:r>
      <w:r>
        <w:rPr>
          <w:b w:val="0"/>
          <w:i w:val="0"/>
          <w:smallCaps w:val="0"/>
          <w:strike w:val="0"/>
          <w:u w:val="single"/>
        </w:rPr>
        <w:t xml:space="preserve"> who have </w:t>
      </w:r>
      <w:r>
        <w:rPr>
          <w:b/>
          <w:i w:val="0"/>
          <w:smallCaps w:val="0"/>
          <w:strike w:val="0"/>
          <w:sz w:val="22"/>
          <w:highlight w:val="cyan"/>
          <w:u w:val="single"/>
        </w:rPr>
        <w:t>used abstraction</w:t>
      </w:r>
      <w:r>
        <w:rPr>
          <w:b w:val="0"/>
          <w:i w:val="0"/>
          <w:smallCaps w:val="0"/>
          <w:strike w:val="0"/>
          <w:u w:val="single"/>
        </w:rPr>
        <w:t xml:space="preserve"> </w:t>
      </w:r>
      <w:r>
        <w:rPr>
          <w:b w:val="0"/>
          <w:i w:val="0"/>
          <w:smallCaps w:val="0"/>
          <w:strike w:val="0"/>
          <w:highlight w:val="cyan"/>
          <w:u w:val="single"/>
        </w:rPr>
        <w:t>in relation to</w:t>
      </w:r>
      <w:r>
        <w:rPr>
          <w:b w:val="0"/>
          <w:i w:val="0"/>
          <w:smallCaps w:val="0"/>
          <w:strike w:val="0"/>
          <w:sz w:val="16"/>
          <w:u w:val="none"/>
        </w:rPr>
        <w:t xml:space="preserve"> the virulent force of </w:t>
      </w:r>
      <w:r>
        <w:rPr>
          <w:b/>
          <w:i w:val="0"/>
          <w:smallCaps w:val="0"/>
          <w:strike w:val="0"/>
          <w:sz w:val="22"/>
          <w:highlight w:val="cyan"/>
          <w:u w:val="single"/>
        </w:rPr>
        <w:t>racism</w:t>
      </w:r>
      <w:r>
        <w:rPr>
          <w:b w:val="0"/>
          <w:i w:val="0"/>
          <w:smallCaps w:val="0"/>
          <w:strike w:val="0"/>
          <w:sz w:val="16"/>
          <w:u w:val="none"/>
        </w:rPr>
        <w:t xml:space="preserve">, whether </w:t>
      </w:r>
      <w:r>
        <w:rPr>
          <w:b w:val="0"/>
          <w:i w:val="0"/>
          <w:smallCaps w:val="0"/>
          <w:strike w:val="0"/>
          <w:u w:val="single"/>
        </w:rPr>
        <w:t xml:space="preserve">to call out its workings or </w:t>
      </w:r>
      <w:r>
        <w:rPr>
          <w:b/>
          <w:i w:val="0"/>
          <w:smallCaps w:val="0"/>
          <w:strike w:val="0"/>
          <w:sz w:val="22"/>
          <w:highlight w:val="cyan"/>
          <w:u w:val="single"/>
        </w:rPr>
        <w:t>to circumvent</w:t>
      </w:r>
      <w:r>
        <w:rPr>
          <w:b w:val="0"/>
          <w:i w:val="0"/>
          <w:smallCaps w:val="0"/>
          <w:strike w:val="0"/>
          <w:sz w:val="16"/>
          <w:u w:val="none"/>
        </w:rPr>
        <w:t xml:space="preserve"> the speed with which </w:t>
      </w:r>
      <w:r>
        <w:rPr>
          <w:b/>
          <w:i w:val="0"/>
          <w:smallCaps w:val="0"/>
          <w:strike w:val="0"/>
          <w:sz w:val="22"/>
          <w:highlight w:val="cyan"/>
          <w:u w:val="single"/>
        </w:rPr>
        <w:t>race</w:t>
      </w:r>
      <w:r>
        <w:rPr>
          <w:b w:val="0"/>
          <w:i w:val="0"/>
          <w:smallCaps w:val="0"/>
          <w:strike w:val="0"/>
          <w:u w:val="single"/>
        </w:rPr>
        <w:t xml:space="preserve"> </w:t>
      </w:r>
      <w:r>
        <w:rPr>
          <w:b w:val="0"/>
          <w:i w:val="0"/>
          <w:smallCaps w:val="0"/>
          <w:strike w:val="0"/>
          <w:sz w:val="16"/>
          <w:u w:val="none"/>
        </w:rPr>
        <w:t xml:space="preserve">becomes a primary factor </w:t>
      </w:r>
      <w:r>
        <w:rPr>
          <w:b w:val="0"/>
          <w:i w:val="0"/>
          <w:smallCaps w:val="0"/>
          <w:strike w:val="0"/>
          <w:highlight w:val="cyan"/>
          <w:u w:val="single"/>
        </w:rPr>
        <w:t>in the</w:t>
      </w:r>
      <w:r>
        <w:rPr>
          <w:b w:val="0"/>
          <w:i w:val="0"/>
          <w:smallCaps w:val="0"/>
          <w:strike w:val="0"/>
          <w:sz w:val="16"/>
          <w:u w:val="none"/>
        </w:rPr>
        <w:t xml:space="preserve"> visual </w:t>
      </w:r>
      <w:r>
        <w:rPr>
          <w:b w:val="0"/>
          <w:i w:val="0"/>
          <w:smallCaps w:val="0"/>
          <w:strike w:val="0"/>
          <w:highlight w:val="cyan"/>
          <w:u w:val="single"/>
        </w:rPr>
        <w:t>categorization of persons</w:t>
      </w:r>
      <w:r>
        <w:rPr>
          <w:b w:val="0"/>
          <w:i w:val="0"/>
          <w:smallCaps w:val="0"/>
          <w:strike w:val="0"/>
          <w:sz w:val="16"/>
          <w:u w:val="none"/>
        </w:rPr>
        <w:t xml:space="preserve">.22 </w:t>
      </w:r>
      <w:r>
        <w:rPr>
          <w:b w:val="0"/>
          <w:i w:val="0"/>
          <w:smallCaps w:val="0"/>
          <w:strike w:val="0"/>
          <w:u w:val="single"/>
        </w:rPr>
        <w:t xml:space="preserve">These and other invested ways of using abstraction should be </w:t>
      </w:r>
      <w:r>
        <w:rPr>
          <w:b/>
          <w:i w:val="0"/>
          <w:smallCaps w:val="0"/>
          <w:strike w:val="0"/>
          <w:sz w:val="22"/>
          <w:highlight w:val="cyan"/>
          <w:u w:val="single"/>
        </w:rPr>
        <w:t>understood in relation</w:t>
      </w:r>
      <w:r>
        <w:rPr>
          <w:b w:val="0"/>
          <w:i w:val="0"/>
          <w:smallCaps w:val="0"/>
          <w:strike w:val="0"/>
          <w:sz w:val="16"/>
          <w:u w:val="none"/>
        </w:rPr>
        <w:t xml:space="preserve"> (and, </w:t>
      </w:r>
      <w:r>
        <w:rPr>
          <w:b w:val="0"/>
          <w:i w:val="0"/>
          <w:smallCaps w:val="0"/>
          <w:strike w:val="0"/>
          <w:u w:val="single"/>
        </w:rPr>
        <w:t>at times</w:t>
      </w:r>
      <w:r>
        <w:rPr>
          <w:b w:val="0"/>
          <w:i w:val="0"/>
          <w:smallCaps w:val="0"/>
          <w:strike w:val="0"/>
          <w:sz w:val="16"/>
          <w:u w:val="none"/>
        </w:rPr>
        <w:t xml:space="preserve">, </w:t>
      </w:r>
      <w:r>
        <w:rPr>
          <w:b w:val="0"/>
          <w:i w:val="0"/>
          <w:smallCaps w:val="0"/>
          <w:strike w:val="0"/>
          <w:u w:val="single"/>
        </w:rPr>
        <w:t>precedent</w:t>
      </w:r>
      <w:r>
        <w:rPr>
          <w:b w:val="0"/>
          <w:i w:val="0"/>
          <w:smallCaps w:val="0"/>
          <w:strike w:val="0"/>
          <w:sz w:val="16"/>
          <w:u w:val="none"/>
        </w:rPr>
        <w:t xml:space="preserve">) </w:t>
      </w:r>
      <w:r>
        <w:rPr>
          <w:b w:val="0"/>
          <w:i w:val="0"/>
          <w:smallCaps w:val="0"/>
          <w:strike w:val="0"/>
          <w:u w:val="single"/>
        </w:rPr>
        <w:t>to</w:t>
      </w:r>
      <w:r>
        <w:rPr>
          <w:b w:val="0"/>
          <w:i w:val="0"/>
          <w:smallCaps w:val="0"/>
          <w:strike w:val="0"/>
          <w:sz w:val="16"/>
          <w:u w:val="none"/>
        </w:rPr>
        <w:t xml:space="preserve"> those </w:t>
      </w:r>
      <w:r>
        <w:rPr>
          <w:b/>
          <w:i w:val="0"/>
          <w:smallCaps w:val="0"/>
          <w:strike w:val="0"/>
          <w:sz w:val="22"/>
          <w:highlight w:val="cyan"/>
          <w:u w:val="single"/>
        </w:rPr>
        <w:t>practices</w:t>
      </w:r>
      <w:r>
        <w:rPr>
          <w:b w:val="0"/>
          <w:i w:val="0"/>
          <w:smallCaps w:val="0"/>
          <w:strike w:val="0"/>
          <w:sz w:val="16"/>
          <w:u w:val="none"/>
        </w:rPr>
        <w:t xml:space="preserve"> </w:t>
      </w:r>
      <w:r>
        <w:rPr>
          <w:b w:val="0"/>
          <w:i w:val="0"/>
          <w:smallCaps w:val="0"/>
          <w:strike w:val="0"/>
          <w:u w:val="single"/>
        </w:rPr>
        <w:t>that</w:t>
      </w:r>
      <w:r>
        <w:rPr>
          <w:b w:val="0"/>
          <w:i w:val="0"/>
          <w:smallCaps w:val="0"/>
          <w:strike w:val="0"/>
          <w:sz w:val="16"/>
          <w:u w:val="none"/>
        </w:rPr>
        <w:t xml:space="preserve"> seek to render or </w:t>
      </w:r>
      <w:r>
        <w:rPr>
          <w:b/>
          <w:i w:val="0"/>
          <w:smallCaps w:val="0"/>
          <w:strike w:val="0"/>
          <w:sz w:val="22"/>
          <w:highlight w:val="cyan"/>
          <w:u w:val="single"/>
        </w:rPr>
        <w:t>allegorize</w:t>
      </w:r>
      <w:r>
        <w:rPr>
          <w:b w:val="0"/>
          <w:i w:val="0"/>
          <w:smallCaps w:val="0"/>
          <w:strike w:val="0"/>
          <w:u w:val="single"/>
        </w:rPr>
        <w:t xml:space="preserve"> how </w:t>
      </w:r>
      <w:r>
        <w:rPr>
          <w:b/>
          <w:i w:val="0"/>
          <w:smallCaps w:val="0"/>
          <w:strike w:val="0"/>
          <w:sz w:val="22"/>
          <w:u w:val="single"/>
        </w:rPr>
        <w:t>queer</w:t>
      </w:r>
      <w:r>
        <w:rPr>
          <w:b w:val="0"/>
          <w:i w:val="0"/>
          <w:smallCaps w:val="0"/>
          <w:strike w:val="0"/>
          <w:u w:val="single"/>
        </w:rPr>
        <w:t xml:space="preserve"> persons suffer</w:t>
      </w:r>
      <w:r>
        <w:rPr>
          <w:b w:val="0"/>
          <w:i w:val="0"/>
          <w:smallCaps w:val="0"/>
          <w:strike w:val="0"/>
          <w:sz w:val="16"/>
          <w:u w:val="none"/>
        </w:rPr>
        <w:t xml:space="preserve"> </w:t>
      </w:r>
      <w:r>
        <w:rPr>
          <w:b w:val="0"/>
          <w:i w:val="0"/>
          <w:smallCaps w:val="0"/>
          <w:strike w:val="0"/>
          <w:u w:val="single"/>
        </w:rPr>
        <w:t xml:space="preserve">under and attempt escape from </w:t>
      </w:r>
      <w:r>
        <w:rPr>
          <w:b/>
          <w:i w:val="0"/>
          <w:smallCaps w:val="0"/>
          <w:strike w:val="0"/>
          <w:sz w:val="22"/>
          <w:highlight w:val="cyan"/>
          <w:u w:val="single"/>
        </w:rPr>
        <w:t>normative categorizations</w:t>
      </w:r>
      <w:r>
        <w:rPr>
          <w:b w:val="0"/>
          <w:i w:val="0"/>
          <w:smallCaps w:val="0"/>
          <w:strike w:val="0"/>
          <w:sz w:val="16"/>
          <w:u w:val="none"/>
        </w:rPr>
        <w:t xml:space="preserve">. Respect the different ways in which surveillance is endured. But of course, </w:t>
      </w:r>
      <w:r>
        <w:rPr>
          <w:b/>
          <w:i w:val="0"/>
          <w:smallCaps w:val="0"/>
          <w:strike w:val="0"/>
          <w:sz w:val="22"/>
          <w:highlight w:val="cyan"/>
          <w:u w:val="single"/>
        </w:rPr>
        <w:t>marked positions</w:t>
      </w:r>
      <w:r>
        <w:rPr>
          <w:b w:val="0"/>
          <w:i w:val="0"/>
          <w:smallCaps w:val="0"/>
          <w:strike w:val="0"/>
          <w:u w:val="single"/>
        </w:rPr>
        <w:t xml:space="preserve"> also imbricate and </w:t>
      </w:r>
      <w:r>
        <w:rPr>
          <w:b/>
          <w:i w:val="0"/>
          <w:smallCaps w:val="0"/>
          <w:strike w:val="0"/>
          <w:sz w:val="22"/>
          <w:highlight w:val="cyan"/>
          <w:u w:val="single"/>
        </w:rPr>
        <w:t>intersect</w:t>
      </w:r>
      <w:r>
        <w:rPr>
          <w:b w:val="0"/>
          <w:i w:val="0"/>
          <w:smallCaps w:val="0"/>
          <w:strike w:val="0"/>
          <w:sz w:val="16"/>
          <w:u w:val="none"/>
        </w:rPr>
        <w:t xml:space="preserve">, and </w:t>
      </w:r>
      <w:r>
        <w:rPr>
          <w:b/>
          <w:i w:val="0"/>
          <w:smallCaps w:val="0"/>
          <w:strike w:val="0"/>
          <w:sz w:val="22"/>
          <w:u w:val="single"/>
        </w:rPr>
        <w:t>many</w:t>
      </w:r>
      <w:r>
        <w:rPr>
          <w:b w:val="0"/>
          <w:i w:val="0"/>
          <w:smallCaps w:val="0"/>
          <w:strike w:val="0"/>
          <w:sz w:val="16"/>
          <w:u w:val="none"/>
        </w:rPr>
        <w:t xml:space="preserve"> </w:t>
      </w:r>
      <w:r>
        <w:rPr>
          <w:b w:val="0"/>
          <w:i w:val="0"/>
          <w:smallCaps w:val="0"/>
          <w:strike w:val="0"/>
          <w:u w:val="single"/>
        </w:rPr>
        <w:t xml:space="preserve">people </w:t>
      </w:r>
      <w:r>
        <w:rPr>
          <w:b/>
          <w:i w:val="0"/>
          <w:smallCaps w:val="0"/>
          <w:strike w:val="0"/>
          <w:sz w:val="22"/>
          <w:u w:val="single"/>
        </w:rPr>
        <w:t>live at the margins of multiple identities</w:t>
      </w:r>
      <w:r>
        <w:rPr>
          <w:b w:val="0"/>
          <w:i w:val="0"/>
          <w:smallCaps w:val="0"/>
          <w:strike w:val="0"/>
          <w:sz w:val="16"/>
          <w:u w:val="none"/>
        </w:rPr>
        <w:t xml:space="preserve">. Sometimes, this intersectionality is addressed head-on by artists or writers and, at other times, there is a usefulness in focusing on one aspect of identity or on only some of them. </w:t>
      </w:r>
      <w:r>
        <w:rPr>
          <w:b w:val="0"/>
          <w:i w:val="0"/>
          <w:smallCaps w:val="0"/>
          <w:strike w:val="0"/>
          <w:u w:val="single"/>
        </w:rPr>
        <w:t>Many</w:t>
      </w:r>
      <w:r>
        <w:rPr>
          <w:b w:val="0"/>
          <w:i w:val="0"/>
          <w:smallCaps w:val="0"/>
          <w:strike w:val="0"/>
          <w:sz w:val="16"/>
          <w:u w:val="none"/>
        </w:rPr>
        <w:t xml:space="preserve"> individuals </w:t>
      </w:r>
      <w:r>
        <w:rPr>
          <w:b/>
          <w:i w:val="0"/>
          <w:smallCaps w:val="0"/>
          <w:strike w:val="0"/>
          <w:sz w:val="22"/>
          <w:highlight w:val="cyan"/>
          <w:u w:val="single"/>
        </w:rPr>
        <w:t>pivot</w:t>
      </w:r>
      <w:r>
        <w:rPr>
          <w:b w:val="0"/>
          <w:i w:val="0"/>
          <w:smallCaps w:val="0"/>
          <w:strike w:val="0"/>
          <w:sz w:val="16"/>
          <w:u w:val="none"/>
        </w:rPr>
        <w:t xml:space="preserve"> (sometimes hourly) </w:t>
      </w:r>
      <w:r>
        <w:rPr>
          <w:b/>
          <w:i w:val="0"/>
          <w:smallCaps w:val="0"/>
          <w:strike w:val="0"/>
          <w:sz w:val="22"/>
          <w:highlight w:val="cyan"/>
          <w:u w:val="single"/>
        </w:rPr>
        <w:t>between</w:t>
      </w:r>
      <w:r>
        <w:rPr>
          <w:b w:val="0"/>
          <w:i w:val="0"/>
          <w:smallCaps w:val="0"/>
          <w:strike w:val="0"/>
          <w:sz w:val="16"/>
          <w:u w:val="none"/>
        </w:rPr>
        <w:t xml:space="preserve"> the </w:t>
      </w:r>
      <w:r>
        <w:rPr>
          <w:b/>
          <w:i w:val="0"/>
          <w:smallCaps w:val="0"/>
          <w:strike w:val="0"/>
          <w:sz w:val="22"/>
          <w:highlight w:val="cyan"/>
          <w:u w:val="single"/>
        </w:rPr>
        <w:t>positions</w:t>
      </w:r>
      <w:r>
        <w:rPr>
          <w:b w:val="0"/>
          <w:i w:val="0"/>
          <w:smallCaps w:val="0"/>
          <w:strike w:val="0"/>
          <w:u w:val="single"/>
        </w:rPr>
        <w:t xml:space="preserve"> they inhabit</w:t>
      </w:r>
      <w:r>
        <w:rPr>
          <w:b w:val="0"/>
          <w:i w:val="0"/>
          <w:smallCaps w:val="0"/>
          <w:strike w:val="0"/>
          <w:sz w:val="16"/>
          <w:u w:val="none"/>
        </w:rPr>
        <w:t xml:space="preserve"> </w:t>
      </w:r>
      <w:r>
        <w:rPr>
          <w:b/>
          <w:i w:val="0"/>
          <w:smallCaps w:val="0"/>
          <w:strike w:val="0"/>
          <w:sz w:val="22"/>
          <w:highlight w:val="cyan"/>
          <w:u w:val="single"/>
        </w:rPr>
        <w:t>in a system</w:t>
      </w:r>
      <w:r>
        <w:rPr>
          <w:b w:val="0"/>
          <w:i w:val="0"/>
          <w:smallCaps w:val="0"/>
          <w:strike w:val="0"/>
          <w:highlight w:val="cyan"/>
          <w:u w:val="single"/>
        </w:rPr>
        <w:t xml:space="preserve"> of</w:t>
      </w:r>
      <w:r>
        <w:rPr>
          <w:b w:val="0"/>
          <w:i w:val="0"/>
          <w:smallCaps w:val="0"/>
          <w:strike w:val="0"/>
          <w:u w:val="single"/>
        </w:rPr>
        <w:t xml:space="preserve"> cultural marking and </w:t>
      </w:r>
      <w:r>
        <w:rPr>
          <w:b/>
          <w:i w:val="0"/>
          <w:smallCaps w:val="0"/>
          <w:strike w:val="0"/>
          <w:sz w:val="22"/>
          <w:highlight w:val="cyan"/>
          <w:u w:val="single"/>
        </w:rPr>
        <w:t>categorization</w:t>
      </w:r>
      <w:r>
        <w:rPr>
          <w:b w:val="0"/>
          <w:i w:val="0"/>
          <w:smallCaps w:val="0"/>
          <w:strike w:val="0"/>
          <w:sz w:val="16"/>
          <w:u w:val="none"/>
        </w:rPr>
        <w:t xml:space="preserve">. They deploy an array of survival tactics in order to navigate visual taxonomies, surveillance, and compulsory visibility.23 An understanding of the differences between these positionalities (and the categories they navigate) is a precursor to a more complex intersectional analysis of their connectedness. </w:t>
      </w:r>
      <w:r>
        <w:rPr>
          <w:b w:val="0"/>
          <w:i w:val="0"/>
          <w:smallCaps w:val="0"/>
          <w:strike w:val="0"/>
          <w:u w:val="single"/>
        </w:rPr>
        <w:t>Abstraction</w:t>
      </w:r>
      <w:r>
        <w:rPr>
          <w:b w:val="0"/>
          <w:i w:val="0"/>
          <w:smallCaps w:val="0"/>
          <w:strike w:val="0"/>
          <w:sz w:val="16"/>
          <w:u w:val="none"/>
        </w:rPr>
        <w:t xml:space="preserve"> as a visual strategy </w:t>
      </w:r>
      <w:r>
        <w:rPr>
          <w:b w:val="0"/>
          <w:i w:val="0"/>
          <w:smallCaps w:val="0"/>
          <w:strike w:val="0"/>
          <w:u w:val="single"/>
        </w:rPr>
        <w:t>is particularly useful as a means of discussing questions of</w:t>
      </w:r>
      <w:r>
        <w:rPr>
          <w:b w:val="0"/>
          <w:i w:val="0"/>
          <w:smallCaps w:val="0"/>
          <w:strike w:val="0"/>
          <w:sz w:val="16"/>
          <w:u w:val="none"/>
        </w:rPr>
        <w:t xml:space="preserve"> difference, </w:t>
      </w:r>
      <w:r>
        <w:rPr>
          <w:b/>
          <w:i w:val="0"/>
          <w:smallCaps w:val="0"/>
          <w:strike w:val="0"/>
          <w:sz w:val="22"/>
          <w:highlight w:val="cyan"/>
          <w:u w:val="single"/>
        </w:rPr>
        <w:t>intersectionality</w:t>
      </w:r>
      <w:r>
        <w:rPr>
          <w:b w:val="0"/>
          <w:i w:val="0"/>
          <w:smallCaps w:val="0"/>
          <w:strike w:val="0"/>
          <w:sz w:val="16"/>
          <w:u w:val="none"/>
        </w:rPr>
        <w:t xml:space="preserve">, and power because it </w:t>
      </w:r>
      <w:r>
        <w:rPr>
          <w:b w:val="0"/>
          <w:i w:val="0"/>
          <w:smallCaps w:val="0"/>
          <w:strike w:val="0"/>
          <w:u w:val="single"/>
        </w:rPr>
        <w:t>asks</w:t>
      </w:r>
      <w:r>
        <w:rPr>
          <w:b w:val="0"/>
          <w:i w:val="0"/>
          <w:smallCaps w:val="0"/>
          <w:strike w:val="0"/>
          <w:sz w:val="16"/>
          <w:u w:val="none"/>
        </w:rPr>
        <w:t xml:space="preserve"> the linked questions “</w:t>
      </w:r>
      <w:r>
        <w:rPr>
          <w:b w:val="0"/>
          <w:i w:val="0"/>
          <w:smallCaps w:val="0"/>
          <w:strike w:val="0"/>
          <w:u w:val="single"/>
        </w:rPr>
        <w:t>What is visible</w:t>
      </w:r>
      <w:r>
        <w:rPr>
          <w:b w:val="0"/>
          <w:i w:val="0"/>
          <w:smallCaps w:val="0"/>
          <w:strike w:val="0"/>
          <w:sz w:val="16"/>
          <w:u w:val="none"/>
        </w:rPr>
        <w:t>?” and “</w:t>
      </w:r>
      <w:r>
        <w:rPr>
          <w:b w:val="0"/>
          <w:i w:val="0"/>
          <w:smallCaps w:val="0"/>
          <w:strike w:val="0"/>
          <w:u w:val="single"/>
        </w:rPr>
        <w:t>What are you looking for</w:t>
      </w:r>
      <w:r>
        <w:rPr>
          <w:b w:val="0"/>
          <w:i w:val="0"/>
          <w:smallCaps w:val="0"/>
          <w:strike w:val="0"/>
          <w:sz w:val="16"/>
          <w:u w:val="none"/>
        </w:rPr>
        <w:t xml:space="preserve">?” These questions, simply put, mean differently when asked from or of positions of cultural difference 70 such as queerness, Blackness, gender non-conforming, differently abled, and intersections thereof. These </w:t>
      </w:r>
      <w:r>
        <w:rPr>
          <w:b w:val="0"/>
          <w:i w:val="0"/>
          <w:smallCaps w:val="0"/>
          <w:strike w:val="0"/>
          <w:u w:val="single"/>
        </w:rPr>
        <w:t xml:space="preserve">questions </w:t>
      </w:r>
      <w:r>
        <w:rPr>
          <w:b/>
          <w:i w:val="0"/>
          <w:smallCaps w:val="0"/>
          <w:strike w:val="0"/>
          <w:sz w:val="22"/>
          <w:highlight w:val="cyan"/>
          <w:u w:val="single"/>
        </w:rPr>
        <w:t>generate</w:t>
      </w:r>
      <w:r>
        <w:rPr>
          <w:b w:val="0"/>
          <w:i w:val="0"/>
          <w:smallCaps w:val="0"/>
          <w:strike w:val="0"/>
          <w:u w:val="single"/>
        </w:rPr>
        <w:t xml:space="preserve"> multiple</w:t>
      </w:r>
      <w:r>
        <w:rPr>
          <w:b w:val="0"/>
          <w:i w:val="0"/>
          <w:smallCaps w:val="0"/>
          <w:strike w:val="0"/>
          <w:sz w:val="16"/>
          <w:u w:val="none"/>
        </w:rPr>
        <w:t xml:space="preserve">, </w:t>
      </w:r>
      <w:r>
        <w:rPr>
          <w:b/>
          <w:i w:val="0"/>
          <w:smallCaps w:val="0"/>
          <w:strike w:val="0"/>
          <w:sz w:val="22"/>
          <w:highlight w:val="cyan"/>
          <w:u w:val="single"/>
        </w:rPr>
        <w:t>interdependent answers</w:t>
      </w:r>
      <w:r>
        <w:rPr>
          <w:b w:val="0"/>
          <w:i w:val="0"/>
          <w:smallCaps w:val="0"/>
          <w:strike w:val="0"/>
          <w:u w:val="single"/>
        </w:rPr>
        <w:t xml:space="preserve"> that unfold into contention and connection</w:t>
      </w:r>
      <w:r>
        <w:rPr>
          <w:b w:val="0"/>
          <w:i w:val="0"/>
          <w:smallCaps w:val="0"/>
          <w:strike w:val="0"/>
          <w:sz w:val="16"/>
          <w:u w:val="none"/>
        </w:rPr>
        <w:t xml:space="preserve">.24 The conversation about how these questions are </w:t>
      </w:r>
      <w:r>
        <w:rPr>
          <w:b w:val="0"/>
          <w:i w:val="0"/>
          <w:smallCaps w:val="0"/>
          <w:strike w:val="0"/>
          <w:u w:val="single"/>
        </w:rPr>
        <w:t>confronted across different positions</w:t>
      </w:r>
      <w:r>
        <w:rPr>
          <w:b w:val="0"/>
          <w:i w:val="0"/>
          <w:smallCaps w:val="0"/>
          <w:strike w:val="0"/>
          <w:sz w:val="16"/>
          <w:u w:val="none"/>
        </w:rPr>
        <w:t xml:space="preserve">, </w:t>
      </w:r>
      <w:r>
        <w:rPr>
          <w:b w:val="0"/>
          <w:i w:val="0"/>
          <w:smallCaps w:val="0"/>
          <w:strike w:val="0"/>
          <w:u w:val="single"/>
        </w:rPr>
        <w:t>identities</w:t>
      </w:r>
      <w:r>
        <w:rPr>
          <w:b w:val="0"/>
          <w:i w:val="0"/>
          <w:smallCaps w:val="0"/>
          <w:strike w:val="0"/>
          <w:sz w:val="16"/>
          <w:u w:val="none"/>
        </w:rPr>
        <w:t xml:space="preserve">, </w:t>
      </w:r>
      <w:r>
        <w:rPr>
          <w:b w:val="0"/>
          <w:i w:val="0"/>
          <w:smallCaps w:val="0"/>
          <w:strike w:val="0"/>
          <w:u w:val="single"/>
        </w:rPr>
        <w:t xml:space="preserve">and intersections can be the </w:t>
      </w:r>
      <w:r>
        <w:rPr>
          <w:b/>
          <w:i w:val="0"/>
          <w:smallCaps w:val="0"/>
          <w:strike w:val="0"/>
          <w:sz w:val="22"/>
          <w:highlight w:val="cyan"/>
          <w:u w:val="single"/>
        </w:rPr>
        <w:t>basis for alliances</w:t>
      </w:r>
      <w:r>
        <w:rPr>
          <w:b w:val="0"/>
          <w:i w:val="0"/>
          <w:smallCaps w:val="0"/>
          <w:strike w:val="0"/>
          <w:sz w:val="16"/>
          <w:u w:val="none"/>
        </w:rPr>
        <w:t xml:space="preserve">, </w:t>
      </w:r>
      <w:r>
        <w:rPr>
          <w:b w:val="0"/>
          <w:i w:val="0"/>
          <w:smallCaps w:val="0"/>
          <w:strike w:val="0"/>
          <w:u w:val="single"/>
        </w:rPr>
        <w:t xml:space="preserve">for a productive </w:t>
      </w:r>
      <w:r>
        <w:rPr>
          <w:b/>
          <w:i w:val="0"/>
          <w:smallCaps w:val="0"/>
          <w:strike w:val="0"/>
          <w:sz w:val="22"/>
          <w:highlight w:val="cyan"/>
          <w:u w:val="single"/>
        </w:rPr>
        <w:t>skepticism</w:t>
      </w:r>
      <w:r>
        <w:rPr>
          <w:b w:val="0"/>
          <w:i w:val="0"/>
          <w:smallCaps w:val="0"/>
          <w:strike w:val="0"/>
          <w:u w:val="single"/>
        </w:rPr>
        <w:t xml:space="preserve"> about those alliances</w:t>
      </w:r>
      <w:r>
        <w:rPr>
          <w:b w:val="0"/>
          <w:i w:val="0"/>
          <w:smallCaps w:val="0"/>
          <w:strike w:val="0"/>
          <w:sz w:val="16"/>
          <w:u w:val="none"/>
        </w:rPr>
        <w:t xml:space="preserve">, </w:t>
      </w:r>
      <w:r>
        <w:rPr>
          <w:b w:val="0"/>
          <w:i w:val="0"/>
          <w:smallCaps w:val="0"/>
          <w:strike w:val="0"/>
          <w:u w:val="single"/>
        </w:rPr>
        <w:t xml:space="preserve">for </w:t>
      </w:r>
      <w:r>
        <w:rPr>
          <w:b/>
          <w:i w:val="0"/>
          <w:smallCaps w:val="0"/>
          <w:strike w:val="0"/>
          <w:sz w:val="22"/>
          <w:highlight w:val="cyan"/>
          <w:u w:val="single"/>
        </w:rPr>
        <w:t>synergies</w:t>
      </w:r>
      <w:r>
        <w:rPr>
          <w:b w:val="0"/>
          <w:i w:val="0"/>
          <w:smallCaps w:val="0"/>
          <w:strike w:val="0"/>
          <w:sz w:val="16"/>
          <w:u w:val="none"/>
        </w:rPr>
        <w:t xml:space="preserve">, </w:t>
      </w:r>
      <w:r>
        <w:rPr>
          <w:b w:val="0"/>
          <w:i w:val="0"/>
          <w:smallCaps w:val="0"/>
          <w:strike w:val="0"/>
          <w:u w:val="single"/>
        </w:rPr>
        <w:t xml:space="preserve">and for more </w:t>
      </w:r>
      <w:r>
        <w:rPr>
          <w:b/>
          <w:i w:val="0"/>
          <w:smallCaps w:val="0"/>
          <w:strike w:val="0"/>
          <w:sz w:val="22"/>
          <w:highlight w:val="cyan"/>
          <w:u w:val="single"/>
        </w:rPr>
        <w:t>wide-ranging critical resistance</w:t>
      </w:r>
      <w:r>
        <w:rPr>
          <w:b w:val="0"/>
          <w:i w:val="0"/>
          <w:smallCaps w:val="0"/>
          <w:strike w:val="0"/>
          <w:sz w:val="16"/>
          <w:u w:val="none"/>
        </w:rPr>
        <w:t xml:space="preserve">. Indeed, abstraction’s openness might be </w:t>
      </w:r>
      <w:r>
        <w:rPr>
          <w:b/>
          <w:i w:val="0"/>
          <w:smallCaps w:val="0"/>
          <w:strike w:val="0"/>
          <w:sz w:val="22"/>
          <w:highlight w:val="cyan"/>
          <w:u w:val="single"/>
        </w:rPr>
        <w:t>generative</w:t>
      </w:r>
      <w:r>
        <w:rPr>
          <w:b w:val="0"/>
          <w:i w:val="0"/>
          <w:smallCaps w:val="0"/>
          <w:strike w:val="0"/>
          <w:highlight w:val="cyan"/>
          <w:u w:val="single"/>
        </w:rPr>
        <w:t xml:space="preserve"> of</w:t>
      </w:r>
      <w:r>
        <w:rPr>
          <w:b w:val="0"/>
          <w:i w:val="0"/>
          <w:smallCaps w:val="0"/>
          <w:strike w:val="0"/>
          <w:u w:val="single"/>
        </w:rPr>
        <w:t xml:space="preserve"> surprising </w:t>
      </w:r>
      <w:r>
        <w:rPr>
          <w:b w:val="0"/>
          <w:i w:val="0"/>
          <w:smallCaps w:val="0"/>
          <w:strike w:val="0"/>
          <w:highlight w:val="cyan"/>
          <w:u w:val="single"/>
        </w:rPr>
        <w:t>ways to visualizing such</w:t>
      </w:r>
      <w:r>
        <w:rPr>
          <w:b w:val="0"/>
          <w:i w:val="0"/>
          <w:smallCaps w:val="0"/>
          <w:strike w:val="0"/>
          <w:u w:val="single"/>
        </w:rPr>
        <w:t xml:space="preserve"> </w:t>
      </w:r>
      <w:r>
        <w:rPr>
          <w:b/>
          <w:i w:val="0"/>
          <w:smallCaps w:val="0"/>
          <w:strike w:val="0"/>
          <w:sz w:val="22"/>
          <w:highlight w:val="cyan"/>
          <w:u w:val="single"/>
        </w:rPr>
        <w:t>intersections</w:t>
      </w:r>
      <w:r>
        <w:rPr>
          <w:b w:val="0"/>
          <w:i w:val="0"/>
          <w:smallCaps w:val="0"/>
          <w:strike w:val="0"/>
          <w:sz w:val="16"/>
          <w:u w:val="none"/>
        </w:rPr>
        <w:t xml:space="preserve">, </w:t>
      </w:r>
      <w:r>
        <w:rPr>
          <w:b/>
          <w:i w:val="0"/>
          <w:smallCaps w:val="0"/>
          <w:strike w:val="0"/>
          <w:sz w:val="22"/>
          <w:highlight w:val="cyan"/>
          <w:u w:val="single"/>
        </w:rPr>
        <w:t>solidarities</w:t>
      </w:r>
      <w:r>
        <w:rPr>
          <w:b w:val="0"/>
          <w:i w:val="0"/>
          <w:smallCaps w:val="0"/>
          <w:strike w:val="0"/>
          <w:sz w:val="16"/>
          <w:u w:val="none"/>
        </w:rPr>
        <w:t xml:space="preserve">, </w:t>
      </w:r>
      <w:r>
        <w:rPr>
          <w:b w:val="0"/>
          <w:i w:val="0"/>
          <w:smallCaps w:val="0"/>
          <w:strike w:val="0"/>
          <w:highlight w:val="cyan"/>
          <w:u w:val="single"/>
        </w:rPr>
        <w:t>and critiques</w:t>
      </w:r>
      <w:r>
        <w:rPr>
          <w:b w:val="0"/>
          <w:i w:val="0"/>
          <w:smallCaps w:val="0"/>
          <w:strike w:val="0"/>
          <w:sz w:val="16"/>
          <w:u w:val="none"/>
        </w:rPr>
        <w:t xml:space="preserve">.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