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‘The’ </w:t>
      </w:r>
      <w:r>
        <w:rPr>
          <w:b/>
          <w:i w:val="0"/>
          <w:smallCaps w:val="0"/>
          <w:strike w:val="0"/>
          <w:sz w:val="26"/>
          <w:u w:val="none"/>
        </w:rPr>
        <w:t>signals</w:t>
      </w:r>
      <w:r>
        <w:rPr>
          <w:b/>
          <w:i w:val="0"/>
          <w:smallCaps w:val="0"/>
          <w:strike w:val="0"/>
          <w:sz w:val="26"/>
          <w:u w:val="none"/>
        </w:rPr>
        <w:t xml:space="preserve"> definiteness</w:t>
      </w:r>
      <w:r>
        <w:rPr>
          <w:b/>
          <w:i w:val="0"/>
          <w:smallCaps w:val="0"/>
          <w:strike w:val="0"/>
          <w:sz w:val="26"/>
          <w:u w:val="none"/>
        </w:rPr>
        <w:t xml:space="preserve"> and uniqueness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Tian, Li, &amp; Zhang 24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</w:t>
      </w:r>
      <w:r>
        <w:rPr>
          <w:b w:val="0"/>
          <w:i w:val="0"/>
          <w:smallCaps w:val="0"/>
          <w:strike w:val="0"/>
          <w:sz w:val="16"/>
          <w:u w:val="none"/>
        </w:rPr>
        <w:t xml:space="preserve">Lina Qian, </w:t>
      </w:r>
      <w:r>
        <w:rPr>
          <w:b w:val="0"/>
          <w:i w:val="0"/>
          <w:smallCaps w:val="0"/>
          <w:strike w:val="0"/>
          <w:sz w:val="16"/>
          <w:u w:val="none"/>
        </w:rPr>
        <w:t>Jianghan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University, China, Jin Li, University of International Business and Economics, China, </w:t>
      </w:r>
      <w:r>
        <w:rPr>
          <w:b w:val="0"/>
          <w:i w:val="0"/>
          <w:smallCaps w:val="0"/>
          <w:strike w:val="0"/>
          <w:sz w:val="16"/>
          <w:u w:val="none"/>
        </w:rPr>
        <w:t>Bingyu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Zhang, Xi’an </w:t>
      </w:r>
      <w:r>
        <w:rPr>
          <w:b w:val="0"/>
          <w:i w:val="0"/>
          <w:smallCaps w:val="0"/>
          <w:strike w:val="0"/>
          <w:sz w:val="16"/>
          <w:u w:val="none"/>
        </w:rPr>
        <w:t>Jiaotong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University, China, January </w:t>
      </w:r>
      <w:r>
        <w:rPr>
          <w:b w:val="0"/>
          <w:i w:val="0"/>
          <w:smallCaps w:val="0"/>
          <w:strike w:val="0"/>
          <w:sz w:val="16"/>
          <w:u w:val="none"/>
        </w:rPr>
        <w:t>18, 2024,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/>
          <w:smallCaps w:val="0"/>
          <w:strike w:val="0"/>
          <w:sz w:val="16"/>
          <w:u w:val="none"/>
        </w:rPr>
        <w:t>International Journal of TESOL 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(2024), Vol. 6 (1) 1-14, https://doi.org/10.58304/ijts.20240101,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“The Acquisition of English Articles by Chinese EFL College Students”,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definite article </w:t>
      </w:r>
      <w:r>
        <w:rPr>
          <w:b/>
          <w:i w:val="0"/>
          <w:smallCaps w:val="0"/>
          <w:strike w:val="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u w:val="single"/>
        </w:rPr>
        <w:t xml:space="preserve"> in English </w:t>
      </w:r>
      <w:r>
        <w:rPr>
          <w:b/>
          <w:i w:val="0"/>
          <w:smallCaps w:val="0"/>
          <w:strike w:val="0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u w:val="single"/>
        </w:rPr>
        <w:t xml:space="preserve"> generally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used to encode </w:t>
      </w:r>
      <w:r>
        <w:rPr>
          <w:b/>
          <w:i w:val="0"/>
          <w:smallCaps w:val="0"/>
          <w:strike w:val="0"/>
          <w:highlight w:val="cyan"/>
          <w:u w:val="single"/>
        </w:rPr>
        <w:t>definiteness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so it can be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used to </w:t>
      </w:r>
      <w:r>
        <w:rPr>
          <w:b w:val="0"/>
          <w:i w:val="0"/>
          <w:smallCaps w:val="0"/>
          <w:strike w:val="0"/>
          <w:highlight w:val="cyan"/>
          <w:u w:val="single"/>
        </w:rPr>
        <w:t>refer</w:t>
      </w:r>
      <w:r>
        <w:rPr>
          <w:b w:val="0"/>
          <w:i w:val="0"/>
          <w:smallCaps w:val="0"/>
          <w:strike w:val="0"/>
          <w:u w:val="single"/>
        </w:rPr>
        <w:t xml:space="preserve"> back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to an antecedent or denote shared</w:t>
      </w:r>
      <w:r>
        <w:rPr>
          <w:b w:val="0"/>
          <w:i w:val="0"/>
          <w:smallCaps w:val="0"/>
          <w:strike w:val="0"/>
          <w:u w:val="single"/>
        </w:rPr>
        <w:t xml:space="preserve"> experience/</w:t>
      </w:r>
      <w:r>
        <w:rPr>
          <w:b w:val="0"/>
          <w:i w:val="0"/>
          <w:smallCaps w:val="0"/>
          <w:strike w:val="0"/>
          <w:highlight w:val="cyan"/>
          <w:u w:val="single"/>
        </w:rPr>
        <w:t>knowledge</w:t>
      </w:r>
      <w:r>
        <w:rPr>
          <w:b w:val="0"/>
          <w:i w:val="0"/>
          <w:smallCaps w:val="0"/>
          <w:strike w:val="0"/>
          <w:u w:val="single"/>
        </w:rPr>
        <w:t xml:space="preserve"> in the given discourse (Lyons, 1999). </w:t>
      </w:r>
      <w:r>
        <w:rPr>
          <w:b w:val="0"/>
          <w:i w:val="0"/>
          <w:smallCaps w:val="0"/>
          <w:strike w:val="0"/>
          <w:sz w:val="14"/>
          <w:u w:val="none"/>
        </w:rPr>
        <w:t>To illustrate, consider sentence (1). (1) The girl is very slim.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In (1), </w:t>
      </w:r>
      <w:r>
        <w:rPr>
          <w:b w:val="0"/>
          <w:i w:val="0"/>
          <w:smallCaps w:val="0"/>
          <w:strike w:val="0"/>
          <w:u w:val="single"/>
        </w:rPr>
        <w:t xml:space="preserve">the definite article </w:t>
      </w:r>
      <w:r>
        <w:rPr>
          <w:b/>
          <w:i w:val="0"/>
          <w:smallCaps w:val="0"/>
          <w:strike w:val="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conveys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the message that both the speaker and the hearer presuppose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the existence of a </w:t>
      </w:r>
      <w:r>
        <w:rPr>
          <w:b/>
          <w:i w:val="0"/>
          <w:smallCaps w:val="0"/>
          <w:strike w:val="0"/>
          <w:highlight w:val="cyan"/>
          <w:u w:val="single"/>
        </w:rPr>
        <w:t>unique individual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 the set denoted by the nominal phrase the girl (</w:t>
      </w:r>
      <w:r>
        <w:rPr>
          <w:b w:val="0"/>
          <w:i w:val="0"/>
          <w:smallCaps w:val="0"/>
          <w:strike w:val="0"/>
          <w:sz w:val="14"/>
          <w:u w:val="none"/>
        </w:rPr>
        <w:t>Ionin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et al., 2004).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In contrast, </w:t>
      </w:r>
      <w:r>
        <w:rPr>
          <w:b w:val="0"/>
          <w:i w:val="0"/>
          <w:smallCaps w:val="0"/>
          <w:strike w:val="0"/>
          <w:highlight w:val="cyan"/>
          <w:u w:val="single"/>
        </w:rPr>
        <w:t>the indefinite article</w:t>
      </w:r>
      <w:r>
        <w:rPr>
          <w:b w:val="0"/>
          <w:i w:val="0"/>
          <w:smallCaps w:val="0"/>
          <w:strike w:val="0"/>
          <w:u w:val="single"/>
        </w:rPr>
        <w:t xml:space="preserve"> (i.e., </w:t>
      </w:r>
      <w:r>
        <w:rPr>
          <w:b w:val="0"/>
          <w:i w:val="0"/>
          <w:smallCaps w:val="0"/>
          <w:strike w:val="0"/>
          <w:u w:val="single"/>
        </w:rPr>
        <w:t>a and</w:t>
      </w:r>
      <w:r>
        <w:rPr>
          <w:b w:val="0"/>
          <w:i w:val="0"/>
          <w:smallCaps w:val="0"/>
          <w:strike w:val="0"/>
          <w:u w:val="single"/>
        </w:rPr>
        <w:t xml:space="preserve"> an) usually </w:t>
      </w:r>
      <w:r>
        <w:rPr>
          <w:b w:val="0"/>
          <w:i w:val="0"/>
          <w:smallCaps w:val="0"/>
          <w:strike w:val="0"/>
          <w:highlight w:val="cyan"/>
          <w:u w:val="single"/>
        </w:rPr>
        <w:t>encodes genericity</w:t>
      </w:r>
      <w:r>
        <w:rPr>
          <w:b w:val="0"/>
          <w:i w:val="0"/>
          <w:smallCaps w:val="0"/>
          <w:strike w:val="0"/>
          <w:u w:val="single"/>
        </w:rPr>
        <w:t>, and it typically introduces a new entity in the domain of discourse under consideration.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The syntactic distribution of the indefinite article a differs from that of an.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Specifically, the former often precedes a NP, whose pronunciation begins with a consonant, whereas the latter precedes a NP, whose pronunciation initiates with a vowel.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