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Strengthening copyright includes protection from piracy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Newman 01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[Jon O. Newman, senior United States circuit judge of the United States Court of Appeals for the Second Circuit, “UNIVERSAL CITY STUDIOS, INC., Paramount Pictures Corporation, Metro-Goldwyn-Mayer Studios Inc., Tristar Pictures, Inc., Columbia Pictures Industries, Inc., Time Warner Entertainment Company, L.P., Disney Enterprises Inc., Twentieth Century Fox Film Corporation, Plaintiffs-Appellees, v. Eric CORLEY, also known as Emmanuel Goldstein, and 2600 Enterprises Inc., Defendants-Appellants, United States of America, Intervenor.”, Docket No. 00-9185, United States Court of Appeals, Second Circuit, Argued: May 1, 2001, Finally Submitted: May 30, 2001, Decided: November 28, 2001,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This appeal concerns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u w:val="single"/>
        </w:rPr>
        <w:t xml:space="preserve"> anti-trafficking </w:t>
      </w:r>
      <w:r>
        <w:rPr>
          <w:b w:val="0"/>
          <w:i w:val="0"/>
          <w:smallCaps w:val="0"/>
          <w:strike w:val="0"/>
          <w:highlight w:val="cyan"/>
          <w:u w:val="single"/>
        </w:rPr>
        <w:t>provisions</w:t>
      </w:r>
      <w:r>
        <w:rPr>
          <w:b w:val="0"/>
          <w:i w:val="0"/>
          <w:smallCaps w:val="0"/>
          <w:strike w:val="0"/>
          <w:u w:val="single"/>
        </w:rPr>
        <w:t xml:space="preserve"> of the DMCA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which Congress enacted</w:t>
      </w:r>
      <w:r>
        <w:rPr>
          <w:b w:val="0"/>
          <w:i w:val="0"/>
          <w:smallCaps w:val="0"/>
          <w:strike w:val="0"/>
          <w:u w:val="single"/>
        </w:rPr>
        <w:t xml:space="preserve"> in 1998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highlight w:val="cyan"/>
          <w:u w:val="single"/>
        </w:rPr>
        <w:t>strengthen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highlight w:val="cyan"/>
          <w:u w:val="single"/>
        </w:rPr>
        <w:t>copyright</w:t>
      </w:r>
      <w:r>
        <w:rPr>
          <w:b w:val="0"/>
          <w:i w:val="0"/>
          <w:smallCaps w:val="0"/>
          <w:strike w:val="0"/>
          <w:u w:val="single"/>
        </w:rPr>
        <w:t xml:space="preserve"> protection in the digital age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4"/>
          <w:u w:val="none"/>
        </w:rPr>
        <w:t>Fearful that the ease with which pirates could copy and distribute a copyrightable work in digital form was overwhelming the capacity of conventional copyright enforcement to find and enjoin unlawfully copied material,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Congress sought </w:t>
      </w:r>
      <w:r>
        <w:rPr>
          <w:b w:val="0"/>
          <w:i w:val="0"/>
          <w:smallCaps w:val="0"/>
          <w:strike w:val="0"/>
          <w:highlight w:val="cyan"/>
          <w:u w:val="single"/>
        </w:rPr>
        <w:t>to combat copyright piracy</w:t>
      </w:r>
      <w:r>
        <w:rPr>
          <w:b w:val="0"/>
          <w:i w:val="0"/>
          <w:smallCaps w:val="0"/>
          <w:strike w:val="0"/>
          <w:u w:val="single"/>
        </w:rPr>
        <w:t xml:space="preserve"> in its earlier stages</w:t>
      </w:r>
      <w:r>
        <w:rPr>
          <w:b w:val="0"/>
          <w:i w:val="0"/>
          <w:smallCaps w:val="0"/>
          <w:strike w:val="0"/>
          <w:sz w:val="14"/>
          <w:u w:val="none"/>
        </w:rPr>
        <w:t>, before the work was even copied.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DMCA therefore backed with legal sanctions the efforts of copyright owners </w:t>
      </w:r>
      <w:r>
        <w:rPr>
          <w:b w:val="0"/>
          <w:i w:val="0"/>
          <w:smallCaps w:val="0"/>
          <w:strike w:val="0"/>
          <w:highlight w:val="cyan"/>
          <w:u w:val="single"/>
        </w:rPr>
        <w:t>to protect</w:t>
      </w:r>
      <w:r>
        <w:rPr>
          <w:b w:val="0"/>
          <w:i w:val="0"/>
          <w:smallCaps w:val="0"/>
          <w:strike w:val="0"/>
          <w:u w:val="single"/>
        </w:rPr>
        <w:t xml:space="preserve"> their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works from </w:t>
      </w:r>
      <w:r>
        <w:rPr>
          <w:b/>
          <w:i w:val="0"/>
          <w:smallCaps w:val="0"/>
          <w:strike w:val="0"/>
          <w:highlight w:val="cyan"/>
          <w:u w:val="single"/>
        </w:rPr>
        <w:t>piracy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behind digital walls such as encryption codes or password protections.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