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Depth over breadth---studies.</w:t>
      </w:r>
    </w:p>
    <w:p>
      <w:pPr>
        <w:spacing w:after="80"/>
      </w:pPr>
      <w:r>
        <w:rPr>
          <w:b w:val="0"/>
          <w:i w:val="0"/>
          <w:smallCaps w:val="0"/>
          <w:strike w:val="0"/>
          <w:color w:val="000000"/>
          <w:u w:val="none"/>
        </w:rPr>
        <w:t xml:space="preserve">Dr. Daniel </w:t>
      </w:r>
      <w:r>
        <w:rPr>
          <w:b/>
          <w:i w:val="0"/>
          <w:smallCaps w:val="0"/>
          <w:strike w:val="0"/>
          <w:color w:val="000000"/>
          <w:sz w:val="26"/>
          <w:u w:val="none"/>
        </w:rPr>
        <w:t>Kriesman</w:t>
      </w:r>
      <w:r>
        <w:rPr>
          <w:b/>
          <w:i w:val="0"/>
          <w:smallCaps w:val="0"/>
          <w:strike w:val="0"/>
          <w:color w:val="000000"/>
          <w:sz w:val="26"/>
          <w:u w:val="none"/>
        </w:rPr>
        <w:t xml:space="preserve"> 19</w:t>
      </w:r>
      <w:r>
        <w:rPr>
          <w:b w:val="0"/>
          <w:i w:val="0"/>
          <w:smallCaps w:val="0"/>
          <w:strike w:val="0"/>
          <w:color w:val="000000"/>
          <w:u w:val="none"/>
        </w:rPr>
        <w:t xml:space="preserve">, PhD from the University of Chicago, assistant professor of economics at Georgia State University and director of </w:t>
      </w:r>
      <w:r>
        <w:rPr>
          <w:b w:val="0"/>
          <w:i w:val="0"/>
          <w:smallCaps w:val="0"/>
          <w:strike w:val="0"/>
          <w:color w:val="000000"/>
          <w:u w:val="none"/>
        </w:rPr>
        <w:t>CTEx</w:t>
      </w:r>
      <w:r>
        <w:rPr>
          <w:b w:val="0"/>
          <w:i w:val="0"/>
          <w:smallCaps w:val="0"/>
          <w:strike w:val="0"/>
          <w:color w:val="000000"/>
          <w:u w:val="none"/>
        </w:rPr>
        <w:t>, “Depth Over Breadth”, https://www.educationnext.org/depth-over-breadth-value-vocational-education-u-s-high-schools/</w:t>
      </w:r>
    </w:p>
    <w:p>
      <w:pPr>
        <w:spacing w:after="60"/>
      </w:pPr>
      <w:r>
        <w:rPr>
          <w:b w:val="0"/>
          <w:i w:val="0"/>
          <w:smallCaps w:val="0"/>
          <w:strike w:val="0"/>
          <w:color w:val="000000"/>
          <w:sz w:val="16"/>
          <w:u w:val="none"/>
        </w:rPr>
        <w:t xml:space="preserve">This raises a central question: </w:t>
      </w:r>
      <w:r>
        <w:rPr>
          <w:b w:val="0"/>
          <w:i w:val="0"/>
          <w:smallCaps w:val="0"/>
          <w:strike w:val="0"/>
          <w:color w:val="000000"/>
          <w:u w:val="single"/>
        </w:rPr>
        <w:t>What is the relationship between</w:t>
      </w:r>
      <w:r>
        <w:rPr>
          <w:b w:val="0"/>
          <w:i w:val="0"/>
          <w:smallCaps w:val="0"/>
          <w:strike w:val="0"/>
          <w:color w:val="000000"/>
          <w:sz w:val="16"/>
          <w:u w:val="none"/>
        </w:rPr>
        <w:t xml:space="preserve"> modern-day vocational or career and technical course</w:t>
      </w:r>
      <w:r>
        <w:rPr>
          <w:b/>
          <w:i w:val="0"/>
          <w:smallCaps w:val="0"/>
          <w:strike w:val="0"/>
          <w:color w:val="000000"/>
          <w:u w:val="single"/>
        </w:rPr>
        <w:t>work</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high-school graduates’ </w:t>
      </w:r>
      <w:r>
        <w:rPr>
          <w:b w:val="0"/>
          <w:i w:val="0"/>
          <w:smallCaps w:val="0"/>
          <w:strike w:val="0"/>
          <w:color w:val="000000"/>
          <w:u w:val="single"/>
        </w:rPr>
        <w:t>success in college or in the workforce?</w:t>
      </w:r>
      <w:r>
        <w:rPr>
          <w:b w:val="0"/>
          <w:i w:val="0"/>
          <w:smallCaps w:val="0"/>
          <w:strike w:val="0"/>
          <w:color w:val="000000"/>
          <w:sz w:val="16"/>
          <w:u w:val="none"/>
        </w:rPr>
        <w:t xml:space="preserve"> Is vocational education an off ramp to college foisted upon lackluster students, or a different and less costly path toward adult success? </w:t>
      </w:r>
      <w:r>
        <w:rPr>
          <w:b w:val="0"/>
          <w:i w:val="0"/>
          <w:smallCaps w:val="0"/>
          <w:strike w:val="0"/>
          <w:color w:val="000000"/>
          <w:highlight w:val="cyan"/>
          <w:u w:val="single"/>
        </w:rPr>
        <w:t>We examined</w:t>
      </w:r>
      <w:r>
        <w:rPr>
          <w:b w:val="0"/>
          <w:i w:val="0"/>
          <w:smallCaps w:val="0"/>
          <w:strike w:val="0"/>
          <w:color w:val="000000"/>
          <w:sz w:val="16"/>
          <w:u w:val="none"/>
        </w:rPr>
        <w:t xml:space="preserve"> </w:t>
      </w:r>
      <w:r>
        <w:rPr>
          <w:b w:val="0"/>
          <w:i w:val="0"/>
          <w:smallCaps w:val="0"/>
          <w:strike w:val="0"/>
          <w:color w:val="000000"/>
          <w:u w:val="single"/>
        </w:rPr>
        <w:t>high-school and college transcripts and labor-market</w:t>
      </w:r>
      <w:r>
        <w:rPr>
          <w:b w:val="0"/>
          <w:i w:val="0"/>
          <w:smallCaps w:val="0"/>
          <w:strike w:val="0"/>
          <w:color w:val="000000"/>
          <w:sz w:val="16"/>
          <w:u w:val="none"/>
        </w:rPr>
        <w:t xml:space="preserve"> </w:t>
      </w:r>
      <w:r>
        <w:rPr>
          <w:b w:val="0"/>
          <w:i w:val="0"/>
          <w:smallCaps w:val="0"/>
          <w:strike w:val="0"/>
          <w:color w:val="000000"/>
          <w:highlight w:val="cyan"/>
          <w:u w:val="single"/>
        </w:rPr>
        <w:t>outcomes for</w:t>
      </w:r>
      <w:r>
        <w:rPr>
          <w:b w:val="0"/>
          <w:i w:val="0"/>
          <w:smallCaps w:val="0"/>
          <w:strike w:val="0"/>
          <w:color w:val="000000"/>
          <w:sz w:val="16"/>
          <w:u w:val="none"/>
        </w:rPr>
        <w:t xml:space="preserve"> about </w:t>
      </w:r>
      <w:r>
        <w:rPr>
          <w:b/>
          <w:i w:val="0"/>
          <w:smallCaps w:val="0"/>
          <w:strike w:val="0"/>
          <w:color w:val="000000"/>
          <w:highlight w:val="cyan"/>
          <w:u w:val="single"/>
        </w:rPr>
        <w:t>4,000</w:t>
      </w:r>
      <w:r>
        <w:rPr>
          <w:b w:val="0"/>
          <w:i w:val="0"/>
          <w:smallCaps w:val="0"/>
          <w:strike w:val="0"/>
          <w:color w:val="000000"/>
          <w:sz w:val="16"/>
          <w:u w:val="none"/>
        </w:rPr>
        <w:t xml:space="preserve"> </w:t>
      </w:r>
      <w:r>
        <w:rPr>
          <w:b w:val="0"/>
          <w:i w:val="0"/>
          <w:smallCaps w:val="0"/>
          <w:strike w:val="0"/>
          <w:color w:val="000000"/>
          <w:u w:val="single"/>
        </w:rPr>
        <w:t>adults</w:t>
      </w:r>
      <w:r>
        <w:rPr>
          <w:b w:val="0"/>
          <w:i w:val="0"/>
          <w:smallCaps w:val="0"/>
          <w:strike w:val="0"/>
          <w:color w:val="000000"/>
          <w:sz w:val="16"/>
          <w:u w:val="none"/>
        </w:rPr>
        <w:t xml:space="preserve"> </w:t>
      </w:r>
      <w:r>
        <w:rPr>
          <w:b w:val="0"/>
          <w:i w:val="0"/>
          <w:smallCaps w:val="0"/>
          <w:strike w:val="0"/>
          <w:color w:val="000000"/>
          <w:u w:val="single"/>
        </w:rPr>
        <w:t>to find out.</w:t>
      </w:r>
    </w:p>
    <w:p>
      <w:pPr>
        <w:spacing w:after="60"/>
      </w:pPr>
      <w:r>
        <w:rPr>
          <w:b w:val="0"/>
          <w:i w:val="0"/>
          <w:smallCaps w:val="0"/>
          <w:strike w:val="0"/>
          <w:color w:val="000000"/>
          <w:u w:val="single"/>
        </w:rPr>
        <w:t>Our study</w:t>
      </w:r>
      <w:r>
        <w:rPr>
          <w:b w:val="0"/>
          <w:i w:val="0"/>
          <w:smallCaps w:val="0"/>
          <w:strike w:val="0"/>
          <w:color w:val="000000"/>
          <w:sz w:val="16"/>
          <w:u w:val="none"/>
        </w:rPr>
        <w:t xml:space="preserve">, </w:t>
      </w:r>
      <w:r>
        <w:rPr>
          <w:b w:val="0"/>
          <w:i w:val="0"/>
          <w:smallCaps w:val="0"/>
          <w:strike w:val="0"/>
          <w:color w:val="000000"/>
          <w:u w:val="single"/>
        </w:rPr>
        <w:t>making use of</w:t>
      </w:r>
      <w:r>
        <w:rPr>
          <w:b w:val="0"/>
          <w:i w:val="0"/>
          <w:smallCaps w:val="0"/>
          <w:strike w:val="0"/>
          <w:color w:val="000000"/>
          <w:sz w:val="16"/>
          <w:u w:val="none"/>
        </w:rPr>
        <w:t xml:space="preserve"> </w:t>
      </w:r>
      <w:r>
        <w:rPr>
          <w:b w:val="0"/>
          <w:i w:val="0"/>
          <w:smallCaps w:val="0"/>
          <w:strike w:val="0"/>
          <w:color w:val="000000"/>
          <w:highlight w:val="cyan"/>
          <w:u w:val="single"/>
        </w:rPr>
        <w:t>a</w:t>
      </w:r>
      <w:r>
        <w:rPr>
          <w:b w:val="0"/>
          <w:i w:val="0"/>
          <w:smallCaps w:val="0"/>
          <w:strike w:val="0"/>
          <w:color w:val="000000"/>
          <w:sz w:val="16"/>
          <w:u w:val="none"/>
        </w:rPr>
        <w:t xml:space="preserve"> </w:t>
      </w:r>
      <w:r>
        <w:rPr>
          <w:b/>
          <w:i w:val="0"/>
          <w:smallCaps w:val="0"/>
          <w:strike w:val="0"/>
          <w:color w:val="000000"/>
          <w:highlight w:val="cyan"/>
          <w:u w:val="single"/>
        </w:rPr>
        <w:t>nationally representative sample</w:t>
      </w:r>
      <w:r>
        <w:rPr>
          <w:b w:val="0"/>
          <w:i w:val="0"/>
          <w:smallCaps w:val="0"/>
          <w:strike w:val="0"/>
          <w:color w:val="000000"/>
          <w:sz w:val="16"/>
          <w:u w:val="none"/>
        </w:rPr>
        <w:t xml:space="preserve"> </w:t>
      </w:r>
      <w:r>
        <w:rPr>
          <w:b w:val="0"/>
          <w:i w:val="0"/>
          <w:smallCaps w:val="0"/>
          <w:strike w:val="0"/>
          <w:color w:val="000000"/>
          <w:u w:val="single"/>
        </w:rPr>
        <w:t>of early-career Americans</w:t>
      </w:r>
      <w:r>
        <w:rPr>
          <w:b w:val="0"/>
          <w:i w:val="0"/>
          <w:smallCaps w:val="0"/>
          <w:strike w:val="0"/>
          <w:color w:val="000000"/>
          <w:sz w:val="16"/>
          <w:u w:val="none"/>
        </w:rPr>
        <w:t xml:space="preserve">, </w:t>
      </w:r>
      <w:r>
        <w:rPr>
          <w:b w:val="0"/>
          <w:i w:val="0"/>
          <w:smallCaps w:val="0"/>
          <w:strike w:val="0"/>
          <w:color w:val="000000"/>
          <w:u w:val="single"/>
        </w:rPr>
        <w:t>shows</w:t>
      </w:r>
      <w:r>
        <w:rPr>
          <w:b w:val="0"/>
          <w:i w:val="0"/>
          <w:smallCaps w:val="0"/>
          <w:strike w:val="0"/>
          <w:color w:val="000000"/>
          <w:sz w:val="16"/>
          <w:u w:val="none"/>
        </w:rPr>
        <w:t xml:space="preserve"> that students tend to enroll in vocational classes based on whether such options are available to them, suggesting that the commonly held belief that marginal students are funneled into such classes is untrue. Further, we find that </w:t>
      </w:r>
      <w:r>
        <w:rPr>
          <w:b w:val="0"/>
          <w:i w:val="0"/>
          <w:smallCaps w:val="0"/>
          <w:strike w:val="0"/>
          <w:color w:val="000000"/>
          <w:u w:val="single"/>
        </w:rPr>
        <w:t>not all</w:t>
      </w:r>
      <w:r>
        <w:rPr>
          <w:b w:val="0"/>
          <w:i w:val="0"/>
          <w:smallCaps w:val="0"/>
          <w:strike w:val="0"/>
          <w:color w:val="000000"/>
          <w:sz w:val="16"/>
          <w:u w:val="none"/>
        </w:rPr>
        <w:t xml:space="preserve"> vocational </w:t>
      </w:r>
      <w:r>
        <w:rPr>
          <w:b w:val="0"/>
          <w:i w:val="0"/>
          <w:smallCaps w:val="0"/>
          <w:strike w:val="0"/>
          <w:color w:val="000000"/>
          <w:u w:val="single"/>
        </w:rPr>
        <w:t>classes are equal</w:t>
      </w:r>
      <w:r>
        <w:rPr>
          <w:b w:val="0"/>
          <w:i w:val="0"/>
          <w:smallCaps w:val="0"/>
          <w:strike w:val="0"/>
          <w:color w:val="000000"/>
          <w:sz w:val="16"/>
          <w:u w:val="none"/>
        </w:rPr>
        <w:t xml:space="preserve">: students earn about 2 percent more annually for each advanced or upper-level vocational class they </w:t>
      </w:r>
      <w:r>
        <w:rPr>
          <w:b w:val="0"/>
          <w:i w:val="0"/>
          <w:smallCaps w:val="0"/>
          <w:strike w:val="0"/>
          <w:color w:val="000000"/>
          <w:sz w:val="16"/>
          <w:u w:val="none"/>
        </w:rPr>
        <w:t>take, but</w:t>
      </w:r>
      <w:r>
        <w:rPr>
          <w:b w:val="0"/>
          <w:i w:val="0"/>
          <w:smallCaps w:val="0"/>
          <w:strike w:val="0"/>
          <w:color w:val="000000"/>
          <w:sz w:val="16"/>
          <w:u w:val="none"/>
        </w:rPr>
        <w:t xml:space="preserve"> enjoy no wage premium for having completed lower-level or introductory vocational study. In terms of college enrollment, while lower-level vocational courses may deter marginal students from college, they have no impact on net graduation rates; advanced courses at worst do no harm.</w:t>
      </w:r>
    </w:p>
    <w:p>
      <w:pPr>
        <w:spacing w:after="60"/>
      </w:pPr>
      <w:r>
        <w:rPr>
          <w:b w:val="0"/>
          <w:i w:val="0"/>
          <w:smallCaps w:val="0"/>
          <w:strike w:val="0"/>
          <w:color w:val="000000"/>
          <w:sz w:val="16"/>
          <w:u w:val="none"/>
        </w:rPr>
        <w:t xml:space="preserve">The </w:t>
      </w:r>
      <w:r>
        <w:rPr>
          <w:b w:val="0"/>
          <w:i w:val="0"/>
          <w:smallCaps w:val="0"/>
          <w:strike w:val="0"/>
          <w:color w:val="000000"/>
          <w:u w:val="single"/>
        </w:rPr>
        <w:t>implications are</w:t>
      </w:r>
      <w:r>
        <w:rPr>
          <w:b w:val="0"/>
          <w:i w:val="0"/>
          <w:smallCaps w:val="0"/>
          <w:strike w:val="0"/>
          <w:color w:val="000000"/>
          <w:sz w:val="16"/>
          <w:u w:val="none"/>
        </w:rPr>
        <w:t xml:space="preserve"> </w:t>
      </w:r>
      <w:r>
        <w:rPr>
          <w:b/>
          <w:i w:val="0"/>
          <w:smallCaps w:val="0"/>
          <w:strike w:val="0"/>
          <w:color w:val="000000"/>
          <w:u w:val="single"/>
        </w:rPr>
        <w:t>considerable</w:t>
      </w:r>
      <w:r>
        <w:rPr>
          <w:b w:val="0"/>
          <w:i w:val="0"/>
          <w:smallCaps w:val="0"/>
          <w:strike w:val="0"/>
          <w:color w:val="000000"/>
          <w:sz w:val="16"/>
          <w:u w:val="none"/>
        </w:rPr>
        <w:t xml:space="preserve">. First, students most likely to benefit from vocational coursework seem to be self-selecting into those courses, implying that policies that limit their ability to do so, such as increased course requirements in academic subjects, may not be in all students’ best interests. Second, we find that vocational courses may pull students out of college who are the least likely to graduate if they enroll. Finally, </w:t>
      </w:r>
      <w:r>
        <w:rPr>
          <w:b w:val="0"/>
          <w:i w:val="0"/>
          <w:smallCaps w:val="0"/>
          <w:strike w:val="0"/>
          <w:color w:val="000000"/>
          <w:highlight w:val="cyan"/>
          <w:u w:val="single"/>
        </w:rPr>
        <w:t>the benefits</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vocational </w:t>
      </w:r>
      <w:r>
        <w:rPr>
          <w:b w:val="0"/>
          <w:i w:val="0"/>
          <w:smallCaps w:val="0"/>
          <w:strike w:val="0"/>
          <w:color w:val="000000"/>
          <w:u w:val="single"/>
        </w:rPr>
        <w:t>coursework</w:t>
      </w:r>
      <w:r>
        <w:rPr>
          <w:b w:val="0"/>
          <w:i w:val="0"/>
          <w:smallCaps w:val="0"/>
          <w:strike w:val="0"/>
          <w:color w:val="000000"/>
          <w:sz w:val="16"/>
          <w:u w:val="none"/>
        </w:rPr>
        <w:t xml:space="preserve"> </w:t>
      </w:r>
      <w:r>
        <w:rPr>
          <w:b/>
          <w:i w:val="0"/>
          <w:smallCaps w:val="0"/>
          <w:strike w:val="0"/>
          <w:color w:val="000000"/>
          <w:highlight w:val="cyan"/>
          <w:u w:val="single"/>
        </w:rPr>
        <w:t>accrue</w:t>
      </w:r>
      <w:r>
        <w:rPr>
          <w:b w:val="0"/>
          <w:i w:val="0"/>
          <w:smallCaps w:val="0"/>
          <w:strike w:val="0"/>
          <w:color w:val="000000"/>
          <w:sz w:val="16"/>
          <w:u w:val="none"/>
        </w:rPr>
        <w:t xml:space="preserve"> </w:t>
      </w:r>
      <w:r>
        <w:rPr>
          <w:b w:val="0"/>
          <w:i w:val="0"/>
          <w:smallCaps w:val="0"/>
          <w:strike w:val="0"/>
          <w:color w:val="000000"/>
          <w:highlight w:val="cyan"/>
          <w:u w:val="single"/>
        </w:rPr>
        <w:t>to students who</w:t>
      </w:r>
      <w:r>
        <w:rPr>
          <w:b w:val="0"/>
          <w:i w:val="0"/>
          <w:smallCaps w:val="0"/>
          <w:strike w:val="0"/>
          <w:color w:val="000000"/>
          <w:sz w:val="16"/>
          <w:u w:val="none"/>
        </w:rPr>
        <w:t xml:space="preserve"> </w:t>
      </w:r>
      <w:r>
        <w:rPr>
          <w:b/>
          <w:i w:val="0"/>
          <w:smallCaps w:val="0"/>
          <w:strike w:val="0"/>
          <w:color w:val="000000"/>
          <w:highlight w:val="cyan"/>
          <w:u w:val="single"/>
        </w:rPr>
        <w:t>specialize</w:t>
      </w:r>
      <w:r>
        <w:rPr>
          <w:b w:val="0"/>
          <w:i w:val="0"/>
          <w:smallCaps w:val="0"/>
          <w:strike w:val="0"/>
          <w:color w:val="000000"/>
          <w:sz w:val="16"/>
          <w:u w:val="none"/>
        </w:rPr>
        <w:t xml:space="preserve"> </w:t>
      </w:r>
      <w:r>
        <w:rPr>
          <w:b w:val="0"/>
          <w:i w:val="0"/>
          <w:smallCaps w:val="0"/>
          <w:strike w:val="0"/>
          <w:color w:val="000000"/>
          <w:highlight w:val="cyan"/>
          <w:u w:val="single"/>
        </w:rPr>
        <w:t>rather</w:t>
      </w:r>
      <w:r>
        <w:rPr>
          <w:b w:val="0"/>
          <w:i w:val="0"/>
          <w:smallCaps w:val="0"/>
          <w:strike w:val="0"/>
          <w:color w:val="000000"/>
          <w:sz w:val="16"/>
          <w:u w:val="none"/>
        </w:rPr>
        <w:t xml:space="preserve"> </w:t>
      </w:r>
      <w:r>
        <w:rPr>
          <w:b w:val="0"/>
          <w:i w:val="0"/>
          <w:smallCaps w:val="0"/>
          <w:strike w:val="0"/>
          <w:color w:val="000000"/>
          <w:highlight w:val="cyan"/>
          <w:u w:val="single"/>
        </w:rPr>
        <w:t>than</w:t>
      </w:r>
      <w:r>
        <w:rPr>
          <w:b w:val="0"/>
          <w:i w:val="0"/>
          <w:smallCaps w:val="0"/>
          <w:strike w:val="0"/>
          <w:color w:val="000000"/>
          <w:sz w:val="16"/>
          <w:u w:val="none"/>
        </w:rPr>
        <w:t xml:space="preserve"> </w:t>
      </w:r>
      <w:r>
        <w:rPr>
          <w:b w:val="0"/>
          <w:i w:val="0"/>
          <w:smallCaps w:val="0"/>
          <w:strike w:val="0"/>
          <w:color w:val="000000"/>
          <w:u w:val="single"/>
        </w:rPr>
        <w:t>those who</w:t>
      </w:r>
      <w:r>
        <w:rPr>
          <w:b w:val="0"/>
          <w:i w:val="0"/>
          <w:smallCaps w:val="0"/>
          <w:strike w:val="0"/>
          <w:color w:val="000000"/>
          <w:sz w:val="16"/>
          <w:u w:val="none"/>
        </w:rPr>
        <w:t xml:space="preserve"> </w:t>
      </w:r>
      <w:r>
        <w:rPr>
          <w:b w:val="0"/>
          <w:i w:val="0"/>
          <w:smallCaps w:val="0"/>
          <w:strike w:val="0"/>
          <w:color w:val="000000"/>
          <w:highlight w:val="cyan"/>
          <w:u w:val="single"/>
        </w:rPr>
        <w:t>take</w:t>
      </w:r>
      <w:r>
        <w:rPr>
          <w:b w:val="0"/>
          <w:i w:val="0"/>
          <w:smallCaps w:val="0"/>
          <w:strike w:val="0"/>
          <w:color w:val="000000"/>
          <w:sz w:val="16"/>
          <w:u w:val="none"/>
        </w:rPr>
        <w:t xml:space="preserve"> </w:t>
      </w:r>
      <w:r>
        <w:rPr>
          <w:b/>
          <w:i w:val="0"/>
          <w:smallCaps w:val="0"/>
          <w:strike w:val="0"/>
          <w:color w:val="000000"/>
          <w:highlight w:val="cyan"/>
          <w:u w:val="single"/>
        </w:rPr>
        <w:t>multiple</w:t>
      </w:r>
      <w:r>
        <w:rPr>
          <w:b w:val="0"/>
          <w:i w:val="0"/>
          <w:smallCaps w:val="0"/>
          <w:strike w:val="0"/>
          <w:color w:val="000000"/>
          <w:sz w:val="16"/>
          <w:u w:val="none"/>
        </w:rPr>
        <w:t xml:space="preserve"> vocational </w:t>
      </w:r>
      <w:r>
        <w:rPr>
          <w:b/>
          <w:i w:val="0"/>
          <w:smallCaps w:val="0"/>
          <w:strike w:val="0"/>
          <w:color w:val="000000"/>
          <w:highlight w:val="cyan"/>
          <w:u w:val="single"/>
        </w:rPr>
        <w:t>courses</w:t>
      </w:r>
      <w:r>
        <w:rPr>
          <w:b w:val="0"/>
          <w:i w:val="0"/>
          <w:smallCaps w:val="0"/>
          <w:strike w:val="0"/>
          <w:color w:val="000000"/>
          <w:sz w:val="16"/>
          <w:u w:val="none"/>
        </w:rPr>
        <w:t xml:space="preserve"> </w:t>
      </w:r>
      <w:r>
        <w:rPr>
          <w:b w:val="0"/>
          <w:i w:val="0"/>
          <w:smallCaps w:val="0"/>
          <w:strike w:val="0"/>
          <w:color w:val="000000"/>
          <w:highlight w:val="cyan"/>
          <w:u w:val="single"/>
        </w:rPr>
        <w:t>in</w:t>
      </w:r>
      <w:r>
        <w:rPr>
          <w:b w:val="0"/>
          <w:i w:val="0"/>
          <w:smallCaps w:val="0"/>
          <w:strike w:val="0"/>
          <w:color w:val="000000"/>
          <w:sz w:val="16"/>
          <w:u w:val="none"/>
        </w:rPr>
        <w:t xml:space="preserve"> </w:t>
      </w:r>
      <w:r>
        <w:rPr>
          <w:b/>
          <w:i w:val="0"/>
          <w:smallCaps w:val="0"/>
          <w:strike w:val="0"/>
          <w:color w:val="000000"/>
          <w:highlight w:val="cyan"/>
          <w:u w:val="single"/>
        </w:rPr>
        <w:t>several areas</w:t>
      </w:r>
      <w:r>
        <w:rPr>
          <w:b w:val="0"/>
          <w:i w:val="0"/>
          <w:smallCaps w:val="0"/>
          <w:strike w:val="0"/>
          <w:color w:val="000000"/>
          <w:sz w:val="16"/>
          <w:u w:val="none"/>
        </w:rPr>
        <w:t xml:space="preserve">; </w:t>
      </w:r>
      <w:r>
        <w:rPr>
          <w:b w:val="0"/>
          <w:i w:val="0"/>
          <w:smallCaps w:val="0"/>
          <w:strike w:val="0"/>
          <w:color w:val="000000"/>
          <w:u w:val="single"/>
        </w:rPr>
        <w:t>therefore,</w:t>
      </w:r>
      <w:r>
        <w:rPr>
          <w:b w:val="0"/>
          <w:i w:val="0"/>
          <w:smallCaps w:val="0"/>
          <w:strike w:val="0"/>
          <w:color w:val="000000"/>
          <w:sz w:val="16"/>
          <w:u w:val="none"/>
        </w:rPr>
        <w:t xml:space="preserve"> </w:t>
      </w:r>
      <w:r>
        <w:rPr>
          <w:b/>
          <w:i w:val="0"/>
          <w:smallCaps w:val="0"/>
          <w:strike w:val="0"/>
          <w:color w:val="000000"/>
          <w:highlight w:val="cyan"/>
          <w:u w:val="single"/>
        </w:rPr>
        <w:t>programs should allow for</w:t>
      </w:r>
      <w:r>
        <w:rPr>
          <w:b w:val="0"/>
          <w:i w:val="0"/>
          <w:smallCaps w:val="0"/>
          <w:strike w:val="0"/>
          <w:color w:val="000000"/>
          <w:sz w:val="16"/>
          <w:u w:val="none"/>
        </w:rPr>
        <w:t xml:space="preserve"> </w:t>
      </w:r>
      <w:r>
        <w:rPr>
          <w:b/>
          <w:i w:val="0"/>
          <w:smallCaps w:val="0"/>
          <w:strike w:val="0"/>
          <w:color w:val="000000"/>
          <w:highlight w:val="cyan"/>
          <w:u w:val="single"/>
        </w:rPr>
        <w:t>depth</w:t>
      </w:r>
      <w:r>
        <w:rPr>
          <w:b w:val="0"/>
          <w:i w:val="0"/>
          <w:smallCaps w:val="0"/>
          <w:strike w:val="0"/>
          <w:color w:val="000000"/>
          <w:sz w:val="16"/>
          <w:u w:val="none"/>
        </w:rPr>
        <w:t xml:space="preserve"> </w:t>
      </w:r>
      <w:r>
        <w:rPr>
          <w:b w:val="0"/>
          <w:i w:val="0"/>
          <w:smallCaps w:val="0"/>
          <w:strike w:val="0"/>
          <w:color w:val="000000"/>
          <w:u w:val="single"/>
        </w:rPr>
        <w:t>in</w:t>
      </w:r>
      <w:r>
        <w:rPr>
          <w:b w:val="0"/>
          <w:i w:val="0"/>
          <w:smallCaps w:val="0"/>
          <w:strike w:val="0"/>
          <w:color w:val="000000"/>
          <w:sz w:val="16"/>
          <w:u w:val="none"/>
        </w:rPr>
        <w:t xml:space="preserve"> </w:t>
      </w:r>
      <w:r>
        <w:rPr>
          <w:b/>
          <w:i w:val="0"/>
          <w:smallCaps w:val="0"/>
          <w:strike w:val="0"/>
          <w:color w:val="000000"/>
          <w:u w:val="single"/>
        </w:rPr>
        <w:t>any topic offered</w:t>
      </w:r>
      <w:r>
        <w:rPr>
          <w:b w:val="0"/>
          <w:i w:val="0"/>
          <w:smallCaps w:val="0"/>
          <w:strike w:val="0"/>
          <w:color w:val="000000"/>
          <w:sz w:val="16"/>
          <w:u w:val="none"/>
        </w:rPr>
        <w:t xml:space="preserve">. Recent </w:t>
      </w:r>
      <w:r>
        <w:rPr>
          <w:b w:val="0"/>
          <w:i w:val="0"/>
          <w:smallCaps w:val="0"/>
          <w:strike w:val="0"/>
          <w:color w:val="000000"/>
          <w:u w:val="single"/>
        </w:rPr>
        <w:t>trends toward</w:t>
      </w:r>
      <w:r>
        <w:rPr>
          <w:b w:val="0"/>
          <w:i w:val="0"/>
          <w:smallCaps w:val="0"/>
          <w:strike w:val="0"/>
          <w:color w:val="000000"/>
          <w:sz w:val="16"/>
          <w:u w:val="none"/>
        </w:rPr>
        <w:t xml:space="preserve"> </w:t>
      </w:r>
      <w:r>
        <w:rPr>
          <w:b w:val="0"/>
          <w:i w:val="0"/>
          <w:smallCaps w:val="0"/>
          <w:strike w:val="0"/>
          <w:color w:val="000000"/>
          <w:highlight w:val="cyan"/>
          <w:u w:val="single"/>
        </w:rPr>
        <w:t>more specialized concentrations</w:t>
      </w:r>
      <w:r>
        <w:rPr>
          <w:b w:val="0"/>
          <w:i w:val="0"/>
          <w:smallCaps w:val="0"/>
          <w:strike w:val="0"/>
          <w:color w:val="000000"/>
          <w:sz w:val="16"/>
          <w:u w:val="none"/>
        </w:rPr>
        <w:t xml:space="preserve"> </w:t>
      </w:r>
      <w:r>
        <w:rPr>
          <w:b w:val="0"/>
          <w:i w:val="0"/>
          <w:smallCaps w:val="0"/>
          <w:strike w:val="0"/>
          <w:color w:val="000000"/>
          <w:u w:val="single"/>
        </w:rPr>
        <w:t>or “pathways” and</w:t>
      </w:r>
      <w:r>
        <w:rPr>
          <w:b w:val="0"/>
          <w:i w:val="0"/>
          <w:smallCaps w:val="0"/>
          <w:strike w:val="0"/>
          <w:color w:val="000000"/>
          <w:sz w:val="16"/>
          <w:u w:val="none"/>
        </w:rPr>
        <w:t xml:space="preserve"> </w:t>
      </w:r>
      <w:r>
        <w:rPr>
          <w:b w:val="0"/>
          <w:i w:val="0"/>
          <w:smallCaps w:val="0"/>
          <w:strike w:val="0"/>
          <w:color w:val="000000"/>
          <w:highlight w:val="cyan"/>
          <w:u w:val="single"/>
        </w:rPr>
        <w:t>away from</w:t>
      </w:r>
      <w:r>
        <w:rPr>
          <w:b w:val="0"/>
          <w:i w:val="0"/>
          <w:smallCaps w:val="0"/>
          <w:strike w:val="0"/>
          <w:color w:val="000000"/>
          <w:sz w:val="16"/>
          <w:u w:val="none"/>
        </w:rPr>
        <w:t xml:space="preserve"> </w:t>
      </w:r>
      <w:r>
        <w:rPr>
          <w:b/>
          <w:i w:val="0"/>
          <w:smallCaps w:val="0"/>
          <w:strike w:val="0"/>
          <w:color w:val="000000"/>
          <w:highlight w:val="cyan"/>
          <w:u w:val="single"/>
        </w:rPr>
        <w:t>general</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highlight w:val="cyan"/>
          <w:u w:val="single"/>
        </w:rPr>
        <w:t>non-specialized</w:t>
      </w:r>
      <w:r>
        <w:rPr>
          <w:b w:val="0"/>
          <w:i w:val="0"/>
          <w:smallCaps w:val="0"/>
          <w:strike w:val="0"/>
          <w:color w:val="000000"/>
          <w:sz w:val="16"/>
          <w:u w:val="none"/>
        </w:rPr>
        <w:t xml:space="preserve"> course</w:t>
      </w:r>
      <w:r>
        <w:rPr>
          <w:b w:val="0"/>
          <w:i w:val="0"/>
          <w:smallCaps w:val="0"/>
          <w:strike w:val="0"/>
          <w:color w:val="000000"/>
          <w:highlight w:val="cyan"/>
          <w:u w:val="single"/>
        </w:rPr>
        <w:t>work</w:t>
      </w:r>
      <w:r>
        <w:rPr>
          <w:b w:val="0"/>
          <w:i w:val="0"/>
          <w:smallCaps w:val="0"/>
          <w:strike w:val="0"/>
          <w:color w:val="000000"/>
          <w:sz w:val="16"/>
          <w:u w:val="none"/>
        </w:rPr>
        <w:t xml:space="preserve"> </w:t>
      </w:r>
      <w:r>
        <w:rPr>
          <w:b w:val="0"/>
          <w:i w:val="0"/>
          <w:smallCaps w:val="0"/>
          <w:strike w:val="0"/>
          <w:color w:val="000000"/>
          <w:highlight w:val="cyan"/>
          <w:u w:val="single"/>
        </w:rPr>
        <w:t>appear to be</w:t>
      </w:r>
      <w:r>
        <w:rPr>
          <w:b w:val="0"/>
          <w:i w:val="0"/>
          <w:smallCaps w:val="0"/>
          <w:strike w:val="0"/>
          <w:color w:val="000000"/>
          <w:sz w:val="16"/>
          <w:u w:val="none"/>
        </w:rPr>
        <w:t xml:space="preserve"> </w:t>
      </w:r>
      <w:r>
        <w:rPr>
          <w:b/>
          <w:i w:val="0"/>
          <w:smallCaps w:val="0"/>
          <w:strike w:val="0"/>
          <w:color w:val="000000"/>
          <w:highlight w:val="cyan"/>
          <w:u w:val="single"/>
        </w:rPr>
        <w:t>smart policy.</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