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o-crime </w:t>
      </w:r>
      <w:r>
        <w:rPr>
          <w:b/>
          <w:i w:val="0"/>
          <w:smallCaps w:val="0"/>
          <w:strike w:val="0"/>
          <w:sz w:val="26"/>
          <w:u w:val="single"/>
        </w:rPr>
        <w:t>uses</w:t>
      </w:r>
      <w:r>
        <w:rPr>
          <w:b/>
          <w:i w:val="0"/>
          <w:smallCaps w:val="0"/>
          <w:strike w:val="0"/>
          <w:sz w:val="26"/>
          <w:u w:val="none"/>
        </w:rPr>
        <w:t xml:space="preserve"> marijuana businesses to </w:t>
      </w:r>
      <w:r>
        <w:rPr>
          <w:b/>
          <w:i w:val="0"/>
          <w:smallCaps w:val="0"/>
          <w:strike w:val="0"/>
          <w:sz w:val="26"/>
          <w:u w:val="single"/>
        </w:rPr>
        <w:t>circumvent</w:t>
      </w:r>
      <w:r>
        <w:rPr>
          <w:b/>
          <w:i w:val="0"/>
          <w:smallCaps w:val="0"/>
          <w:strike w:val="0"/>
          <w:sz w:val="26"/>
          <w:u w:val="none"/>
        </w:rPr>
        <w:t xml:space="preserve"> Chinese capital flight laws---there’s a </w:t>
      </w:r>
      <w:r>
        <w:rPr>
          <w:b/>
          <w:i w:val="0"/>
          <w:smallCaps w:val="0"/>
          <w:strike w:val="0"/>
          <w:sz w:val="26"/>
          <w:u w:val="single"/>
        </w:rPr>
        <w:t>direct</w:t>
      </w:r>
      <w:r>
        <w:rPr>
          <w:b/>
          <w:i w:val="0"/>
          <w:smallCaps w:val="0"/>
          <w:strike w:val="0"/>
          <w:sz w:val="26"/>
          <w:u w:val="none"/>
        </w:rPr>
        <w:t xml:space="preserve"> correlation. </w:t>
      </w:r>
    </w:p>
    <w:p>
      <w:pPr>
        <w:spacing w:after="80"/>
      </w:pPr>
      <w:r>
        <w:rPr>
          <w:b w:val="0"/>
          <w:i w:val="0"/>
          <w:smallCaps w:val="0"/>
          <w:strike w:val="0"/>
          <w:u w:val="none"/>
        </w:rPr>
        <w:t xml:space="preserve">Senator Chuck </w:t>
      </w:r>
      <w:r>
        <w:rPr>
          <w:b/>
          <w:i w:val="0"/>
          <w:smallCaps w:val="0"/>
          <w:strike w:val="0"/>
          <w:sz w:val="26"/>
          <w:u w:val="none"/>
        </w:rPr>
        <w:t>Grassley 24</w:t>
      </w:r>
      <w:r>
        <w:rPr>
          <w:b w:val="0"/>
          <w:i w:val="0"/>
          <w:smallCaps w:val="0"/>
          <w:strike w:val="0"/>
          <w:u w:val="none"/>
        </w:rPr>
        <w:t xml:space="preserve">, Senator of Iowa, Co-Chair of the Senate Caucus on International Narcotics Control, 4/30/2024, “Grassley Delivers Opening Remarks </w:t>
      </w:r>
      <w:r>
        <w:rPr>
          <w:b w:val="0"/>
          <w:i w:val="0"/>
          <w:smallCaps w:val="0"/>
          <w:strike w:val="0"/>
          <w:u w:val="none"/>
        </w:rPr>
        <w:t>At</w:t>
      </w:r>
      <w:r>
        <w:rPr>
          <w:b w:val="0"/>
          <w:i w:val="0"/>
          <w:smallCaps w:val="0"/>
          <w:strike w:val="0"/>
          <w:u w:val="none"/>
        </w:rPr>
        <w:t xml:space="preserve"> Senate Drug Caucus Hearing On Chinese Money Laundering,” </w:t>
      </w:r>
      <w:r>
        <w:rPr>
          <w:b w:val="0"/>
          <w:i w:val="0"/>
          <w:smallCaps w:val="0"/>
          <w:strike w:val="0"/>
          <w:u w:val="none"/>
        </w:rPr>
        <w:t>https://www.grassley.senate.gov/news/remarks/grassley-delivers-opening-remarks-at-senate-drug-caucus-hearing-on-chinese-money-laundering</w:t>
      </w:r>
      <w:r>
        <w:rPr>
          <w:b w:val="0"/>
          <w:i w:val="0"/>
          <w:smallCaps w:val="0"/>
          <w:strike w:val="0"/>
          <w:u w:val="none"/>
        </w:rPr>
        <w:t>, kav</w:t>
      </w:r>
    </w:p>
    <w:p>
      <w:pPr>
        <w:spacing w:after="60"/>
      </w:pPr>
      <w:r>
        <w:rPr>
          <w:b w:val="0"/>
          <w:i w:val="0"/>
          <w:smallCaps w:val="0"/>
          <w:strike w:val="0"/>
          <w:sz w:val="22"/>
          <w:u w:val="single"/>
        </w:rPr>
        <w:t xml:space="preserve">According to Oklahoma law enforcement, 2,000 of the 3,000 licensed </w:t>
      </w:r>
      <w:r>
        <w:rPr>
          <w:b w:val="0"/>
          <w:i w:val="0"/>
          <w:smallCaps w:val="0"/>
          <w:strike w:val="0"/>
          <w:sz w:val="22"/>
          <w:highlight w:val="cyan"/>
          <w:u w:val="single"/>
        </w:rPr>
        <w:t>marijuana</w:t>
      </w:r>
      <w:r>
        <w:rPr>
          <w:b w:val="0"/>
          <w:i w:val="0"/>
          <w:smallCaps w:val="0"/>
          <w:strike w:val="0"/>
          <w:sz w:val="22"/>
          <w:u w:val="single"/>
        </w:rPr>
        <w:t xml:space="preserve"> farms flagged for </w:t>
      </w:r>
      <w:r>
        <w:rPr>
          <w:b/>
          <w:i w:val="0"/>
          <w:smallCaps w:val="0"/>
          <w:strike w:val="0"/>
          <w:sz w:val="22"/>
          <w:u w:val="single"/>
        </w:rPr>
        <w:t>suspicious activity</w:t>
      </w:r>
      <w:r>
        <w:rPr>
          <w:b w:val="0"/>
          <w:i w:val="0"/>
          <w:smallCaps w:val="0"/>
          <w:strike w:val="0"/>
          <w:sz w:val="22"/>
          <w:u w:val="single"/>
        </w:rPr>
        <w:t xml:space="preserve"> over the last year had a </w:t>
      </w:r>
      <w:r>
        <w:rPr>
          <w:b w:val="0"/>
          <w:i w:val="0"/>
          <w:smallCaps w:val="0"/>
          <w:strike w:val="0"/>
          <w:sz w:val="22"/>
          <w:highlight w:val="cyan"/>
          <w:u w:val="single"/>
        </w:rPr>
        <w:t>Chinese connection</w:t>
      </w:r>
      <w:r>
        <w:rPr>
          <w:b w:val="0"/>
          <w:i w:val="0"/>
          <w:smallCaps w:val="0"/>
          <w:strike w:val="0"/>
          <w:sz w:val="22"/>
          <w:u w:val="single"/>
        </w:rPr>
        <w:t xml:space="preserve"> providing funding, labor, or both.</w:t>
      </w:r>
    </w:p>
    <w:p>
      <w:pPr>
        <w:spacing w:after="60"/>
      </w:pPr>
      <w:r>
        <w:rPr>
          <w:b w:val="0"/>
          <w:i w:val="0"/>
          <w:smallCaps w:val="0"/>
          <w:strike w:val="0"/>
          <w:sz w:val="16"/>
          <w:u w:val="none"/>
        </w:rPr>
        <w:t xml:space="preserve">This </w:t>
      </w:r>
      <w:r>
        <w:rPr>
          <w:b w:val="0"/>
          <w:i w:val="0"/>
          <w:smallCaps w:val="0"/>
          <w:strike w:val="0"/>
          <w:sz w:val="22"/>
          <w:highlight w:val="cyan"/>
          <w:u w:val="single"/>
        </w:rPr>
        <w:t xml:space="preserve">illegal industry has grown up around China’s </w:t>
      </w:r>
      <w:r>
        <w:rPr>
          <w:b/>
          <w:i w:val="0"/>
          <w:smallCaps w:val="0"/>
          <w:strike w:val="0"/>
          <w:sz w:val="22"/>
          <w:highlight w:val="cyan"/>
          <w:u w:val="single"/>
        </w:rPr>
        <w:t>capital flight laws</w:t>
      </w:r>
      <w:r>
        <w:rPr>
          <w:b w:val="0"/>
          <w:i w:val="0"/>
          <w:smallCaps w:val="0"/>
          <w:strike w:val="0"/>
          <w:sz w:val="22"/>
          <w:highlight w:val="cyan"/>
          <w:u w:val="single"/>
        </w:rPr>
        <w:t>, which cap the amount</w:t>
      </w:r>
      <w:r>
        <w:rPr>
          <w:b w:val="0"/>
          <w:i w:val="0"/>
          <w:smallCaps w:val="0"/>
          <w:strike w:val="0"/>
          <w:sz w:val="22"/>
          <w:u w:val="single"/>
        </w:rPr>
        <w:t xml:space="preserve"> of currency Chinese </w:t>
      </w:r>
      <w:r>
        <w:rPr>
          <w:b w:val="0"/>
          <w:i w:val="0"/>
          <w:smallCaps w:val="0"/>
          <w:strike w:val="0"/>
          <w:sz w:val="22"/>
          <w:highlight w:val="cyan"/>
          <w:u w:val="single"/>
        </w:rPr>
        <w:t>nationals</w:t>
      </w:r>
      <w:r>
        <w:rPr>
          <w:b w:val="0"/>
          <w:i w:val="0"/>
          <w:smallCaps w:val="0"/>
          <w:strike w:val="0"/>
          <w:sz w:val="22"/>
          <w:u w:val="single"/>
        </w:rPr>
        <w:t xml:space="preserve"> are allowed to </w:t>
      </w:r>
      <w:r>
        <w:rPr>
          <w:b w:val="0"/>
          <w:i w:val="0"/>
          <w:smallCaps w:val="0"/>
          <w:strike w:val="0"/>
          <w:sz w:val="22"/>
          <w:highlight w:val="cyan"/>
          <w:u w:val="single"/>
        </w:rPr>
        <w:t xml:space="preserve">transfer </w:t>
      </w:r>
      <w:r>
        <w:rPr>
          <w:b/>
          <w:i w:val="0"/>
          <w:smallCaps w:val="0"/>
          <w:strike w:val="0"/>
          <w:sz w:val="22"/>
          <w:highlight w:val="cyan"/>
          <w:u w:val="single"/>
        </w:rPr>
        <w:t>abroad</w:t>
      </w:r>
      <w:r>
        <w:rPr>
          <w:b w:val="0"/>
          <w:i w:val="0"/>
          <w:smallCaps w:val="0"/>
          <w:strike w:val="0"/>
          <w:sz w:val="22"/>
          <w:highlight w:val="cyan"/>
          <w:u w:val="single"/>
        </w:rPr>
        <w:t xml:space="preserve"> each year. This is the </w:t>
      </w:r>
      <w:r>
        <w:rPr>
          <w:b/>
          <w:i w:val="0"/>
          <w:smallCaps w:val="0"/>
          <w:strike w:val="0"/>
          <w:sz w:val="22"/>
          <w:highlight w:val="cyan"/>
          <w:u w:val="single"/>
        </w:rPr>
        <w:t>same driver</w:t>
      </w:r>
      <w:r>
        <w:rPr>
          <w:b w:val="0"/>
          <w:i w:val="0"/>
          <w:smallCaps w:val="0"/>
          <w:strike w:val="0"/>
          <w:sz w:val="22"/>
          <w:highlight w:val="cyan"/>
          <w:u w:val="single"/>
        </w:rPr>
        <w:t xml:space="preserve"> behind Chinese </w:t>
      </w:r>
      <w:r>
        <w:rPr>
          <w:b/>
          <w:i w:val="0"/>
          <w:smallCaps w:val="0"/>
          <w:strike w:val="0"/>
          <w:sz w:val="22"/>
          <w:highlight w:val="cyan"/>
          <w:u w:val="single"/>
        </w:rPr>
        <w:t>money laundering</w:t>
      </w:r>
      <w:r>
        <w:rPr>
          <w:b/>
          <w:i w:val="0"/>
          <w:smallCaps w:val="0"/>
          <w:strike w:val="0"/>
          <w:sz w:val="22"/>
          <w:u w:val="single"/>
        </w:rPr>
        <w:t xml:space="preserve"> organizations</w:t>
      </w:r>
      <w:r>
        <w:rPr>
          <w:b w:val="0"/>
          <w:i w:val="0"/>
          <w:smallCaps w:val="0"/>
          <w:strike w:val="0"/>
          <w:sz w:val="22"/>
          <w:u w:val="single"/>
        </w:rPr>
        <w:t>.</w:t>
      </w:r>
    </w:p>
    <w:p>
      <w:pPr>
        <w:spacing w:after="60"/>
      </w:pPr>
      <w:r>
        <w:rPr>
          <w:b w:val="0"/>
          <w:i w:val="0"/>
          <w:smallCaps w:val="0"/>
          <w:strike w:val="0"/>
          <w:sz w:val="16"/>
          <w:u w:val="none"/>
        </w:rPr>
        <w:t>There’s been a lot of debate about whether state-sanctioned marijuana businesses should be able to access the U.S. banking system. The proposals on the table assume that state and local regulations will hold back organized crime. The Kingfisher County murders show us that assumption is just plain wrong.</w:t>
      </w:r>
    </w:p>
    <w:p>
      <w:pPr>
        <w:spacing w:after="60"/>
      </w:pPr>
      <w:r>
        <w:rPr>
          <w:b w:val="0"/>
          <w:i w:val="0"/>
          <w:smallCaps w:val="0"/>
          <w:strike w:val="0"/>
          <w:sz w:val="16"/>
          <w:u w:val="none"/>
        </w:rPr>
        <w:t>If this legislation passes, Chinese money laundering organizations will have an additional avenue for cleaning dirty money.</w:t>
      </w:r>
    </w:p>
    <w:p>
      <w:pPr>
        <w:spacing w:after="60"/>
      </w:pPr>
      <w:r>
        <w:rPr>
          <w:b w:val="0"/>
          <w:i w:val="0"/>
          <w:smallCaps w:val="0"/>
          <w:strike w:val="0"/>
          <w:sz w:val="16"/>
          <w:u w:val="none"/>
        </w:rPr>
        <w:t>They can simply hand it off to Chinese criminal organizations fraudulently running state-sanctioned marijuana farms for introduction into the U.S. banking system.</w:t>
      </w:r>
    </w:p>
    <w:p>
      <w:pPr>
        <w:spacing w:after="60"/>
      </w:pPr>
      <w:r>
        <w:rPr>
          <w:b w:val="0"/>
          <w:i w:val="0"/>
          <w:smallCaps w:val="0"/>
          <w:strike w:val="0"/>
          <w:sz w:val="16"/>
          <w:u w:val="none"/>
        </w:rPr>
        <w:t xml:space="preserve">According to the Treasury Department, </w:t>
      </w:r>
      <w:r>
        <w:rPr>
          <w:b w:val="0"/>
          <w:i w:val="0"/>
          <w:smallCaps w:val="0"/>
          <w:strike w:val="0"/>
          <w:sz w:val="22"/>
          <w:u w:val="single"/>
        </w:rPr>
        <w:t xml:space="preserve">Chinese </w:t>
      </w:r>
      <w:r>
        <w:rPr>
          <w:b/>
          <w:i w:val="0"/>
          <w:smallCaps w:val="0"/>
          <w:strike w:val="0"/>
          <w:sz w:val="22"/>
          <w:u w:val="single"/>
        </w:rPr>
        <w:t xml:space="preserve">money laundering </w:t>
      </w:r>
      <w:r>
        <w:rPr>
          <w:b/>
          <w:i w:val="0"/>
          <w:smallCaps w:val="0"/>
          <w:strike w:val="0"/>
          <w:sz w:val="22"/>
          <w:highlight w:val="cyan"/>
          <w:u w:val="single"/>
        </w:rPr>
        <w:t>organizations</w:t>
      </w:r>
      <w:r>
        <w:rPr>
          <w:b w:val="0"/>
          <w:i w:val="0"/>
          <w:smallCaps w:val="0"/>
          <w:strike w:val="0"/>
          <w:sz w:val="22"/>
          <w:highlight w:val="cyan"/>
          <w:u w:val="single"/>
        </w:rPr>
        <w:t xml:space="preserve"> are</w:t>
      </w:r>
      <w:r>
        <w:rPr>
          <w:b w:val="0"/>
          <w:i w:val="0"/>
          <w:smallCaps w:val="0"/>
          <w:strike w:val="0"/>
          <w:sz w:val="16"/>
          <w:u w:val="none"/>
        </w:rPr>
        <w:t xml:space="preserve"> “</w:t>
      </w:r>
      <w:r>
        <w:rPr>
          <w:b w:val="0"/>
          <w:i w:val="0"/>
          <w:smallCaps w:val="0"/>
          <w:strike w:val="0"/>
          <w:sz w:val="22"/>
          <w:u w:val="single"/>
        </w:rPr>
        <w:t xml:space="preserve">becoming one of the </w:t>
      </w:r>
      <w:r>
        <w:rPr>
          <w:b w:val="0"/>
          <w:i w:val="0"/>
          <w:smallCaps w:val="0"/>
          <w:strike w:val="0"/>
          <w:sz w:val="22"/>
          <w:highlight w:val="cyan"/>
          <w:u w:val="single"/>
        </w:rPr>
        <w:t>most significant</w:t>
      </w:r>
      <w:r>
        <w:rPr>
          <w:b w:val="0"/>
          <w:i w:val="0"/>
          <w:smallCaps w:val="0"/>
          <w:strike w:val="0"/>
          <w:sz w:val="22"/>
          <w:u w:val="single"/>
        </w:rPr>
        <w:t xml:space="preserve"> </w:t>
      </w:r>
      <w:r>
        <w:rPr>
          <w:b/>
          <w:i w:val="0"/>
          <w:smallCaps w:val="0"/>
          <w:strike w:val="0"/>
          <w:sz w:val="22"/>
          <w:u w:val="single"/>
        </w:rPr>
        <w:t xml:space="preserve">money laundering </w:t>
      </w:r>
      <w:r>
        <w:rPr>
          <w:b/>
          <w:i w:val="0"/>
          <w:smallCaps w:val="0"/>
          <w:strike w:val="0"/>
          <w:sz w:val="22"/>
          <w:highlight w:val="cyan"/>
          <w:u w:val="single"/>
        </w:rPr>
        <w:t>threat actors</w:t>
      </w:r>
      <w:r>
        <w:rPr>
          <w:b w:val="0"/>
          <w:i w:val="0"/>
          <w:smallCaps w:val="0"/>
          <w:strike w:val="0"/>
          <w:sz w:val="22"/>
          <w:highlight w:val="cyan"/>
          <w:u w:val="single"/>
        </w:rPr>
        <w:t xml:space="preserve"> facing the U.S.</w:t>
      </w:r>
      <w:r>
        <w:rPr>
          <w:b w:val="0"/>
          <w:i w:val="0"/>
          <w:smallCaps w:val="0"/>
          <w:strike w:val="0"/>
          <w:sz w:val="22"/>
          <w:u w:val="single"/>
        </w:rPr>
        <w:t xml:space="preserve"> financial system</w:t>
      </w:r>
      <w:r>
        <w:rPr>
          <w:b w:val="0"/>
          <w:i w:val="0"/>
          <w:smallCaps w:val="0"/>
          <w:strike w:val="0"/>
          <w:sz w:val="16"/>
          <w:u w:val="none"/>
        </w:rPr>
        <w:t>.”</w:t>
      </w:r>
    </w:p>
    <w:p>
      <w:pPr>
        <w:spacing w:after="60"/>
      </w:pPr>
      <w:r>
        <w:rPr>
          <w:b w:val="0"/>
          <w:i w:val="0"/>
          <w:smallCaps w:val="0"/>
          <w:strike w:val="0"/>
          <w:sz w:val="22"/>
          <w:highlight w:val="cyan"/>
          <w:u w:val="single"/>
        </w:rPr>
        <w:t xml:space="preserve">Now is the time to make it </w:t>
      </w:r>
      <w:r>
        <w:rPr>
          <w:b/>
          <w:i w:val="0"/>
          <w:smallCaps w:val="0"/>
          <w:strike w:val="0"/>
          <w:sz w:val="22"/>
          <w:highlight w:val="cyan"/>
          <w:u w:val="single"/>
        </w:rPr>
        <w:t>harder</w:t>
      </w:r>
      <w:r>
        <w:rPr>
          <w:b w:val="0"/>
          <w:i w:val="0"/>
          <w:smallCaps w:val="0"/>
          <w:strike w:val="0"/>
          <w:sz w:val="22"/>
          <w:u w:val="single"/>
        </w:rPr>
        <w:t xml:space="preserve"> for criminals </w:t>
      </w:r>
      <w:r>
        <w:rPr>
          <w:b w:val="0"/>
          <w:i w:val="0"/>
          <w:smallCaps w:val="0"/>
          <w:strike w:val="0"/>
          <w:sz w:val="22"/>
          <w:highlight w:val="cyan"/>
          <w:u w:val="single"/>
        </w:rPr>
        <w:t xml:space="preserve">to move </w:t>
      </w:r>
      <w:r>
        <w:rPr>
          <w:b/>
          <w:i w:val="0"/>
          <w:smallCaps w:val="0"/>
          <w:strike w:val="0"/>
          <w:sz w:val="22"/>
          <w:highlight w:val="cyan"/>
          <w:u w:val="single"/>
        </w:rPr>
        <w:t>dirty money</w:t>
      </w:r>
      <w:r>
        <w:rPr>
          <w:b w:val="0"/>
          <w:i w:val="0"/>
          <w:smallCaps w:val="0"/>
          <w:strike w:val="0"/>
          <w:sz w:val="22"/>
          <w:u w:val="single"/>
        </w:rPr>
        <w:t xml:space="preserve"> and buy assets in the United States, not easier.</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