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Drugs are the </w:t>
      </w:r>
      <w:r>
        <w:rPr>
          <w:b/>
          <w:i w:val="0"/>
          <w:smallCaps w:val="0"/>
          <w:strike w:val="0"/>
          <w:sz w:val="26"/>
          <w:u w:val="single"/>
        </w:rPr>
        <w:t>means</w:t>
      </w:r>
      <w:r>
        <w:rPr>
          <w:b/>
          <w:i w:val="0"/>
          <w:smallCaps w:val="0"/>
          <w:strike w:val="0"/>
          <w:sz w:val="26"/>
          <w:u w:val="none"/>
        </w:rPr>
        <w:t xml:space="preserve"> of circumventing capital flight </w:t>
      </w:r>
      <w:r>
        <w:rPr>
          <w:b/>
          <w:i w:val="0"/>
          <w:smallCaps w:val="0"/>
          <w:strike w:val="0"/>
          <w:sz w:val="26"/>
          <w:u w:val="single"/>
        </w:rPr>
        <w:t>limits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Joe </w:t>
      </w:r>
      <w:r>
        <w:rPr>
          <w:b/>
          <w:i w:val="0"/>
          <w:smallCaps w:val="0"/>
          <w:strike w:val="0"/>
          <w:sz w:val="26"/>
          <w:u w:val="none"/>
        </w:rPr>
        <w:t>Miller 24</w:t>
      </w:r>
      <w:r>
        <w:rPr>
          <w:b w:val="0"/>
          <w:i w:val="0"/>
          <w:smallCaps w:val="0"/>
          <w:strike w:val="0"/>
          <w:u w:val="none"/>
        </w:rPr>
        <w:t xml:space="preserve">, Financial Times’ legal correspondent in New York, covering white-collar crime, big-ticket litigation and the business of law; James </w:t>
      </w:r>
      <w:r>
        <w:rPr>
          <w:b w:val="0"/>
          <w:i w:val="0"/>
          <w:smallCaps w:val="0"/>
          <w:strike w:val="0"/>
          <w:u w:val="none"/>
        </w:rPr>
        <w:t>Kynge</w:t>
      </w:r>
      <w:r>
        <w:rPr>
          <w:b w:val="0"/>
          <w:i w:val="0"/>
          <w:smallCaps w:val="0"/>
          <w:strike w:val="0"/>
          <w:u w:val="none"/>
        </w:rPr>
        <w:t xml:space="preserve">, Europe-China correspondent, 6/27/2024, “The new money laundering network </w:t>
      </w:r>
      <w:r>
        <w:rPr>
          <w:b w:val="0"/>
          <w:i w:val="0"/>
          <w:smallCaps w:val="0"/>
          <w:strike w:val="0"/>
          <w:u w:val="none"/>
        </w:rPr>
        <w:t>fuelling</w:t>
      </w:r>
      <w:r>
        <w:rPr>
          <w:b w:val="0"/>
          <w:i w:val="0"/>
          <w:smallCaps w:val="0"/>
          <w:strike w:val="0"/>
          <w:u w:val="none"/>
        </w:rPr>
        <w:t xml:space="preserve"> the fentanyl crisis,” Financial Times, </w:t>
      </w:r>
      <w:r>
        <w:rPr>
          <w:b w:val="0"/>
          <w:i w:val="0"/>
          <w:smallCaps w:val="0"/>
          <w:strike w:val="0"/>
          <w:u w:val="none"/>
        </w:rPr>
        <w:t>https://www.ft.com/content/acaf6a57-4c3b-4f1c-89c4-c70d683a6619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underground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banks operate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largely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selling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cartels’ dollars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wealthy Chinese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alarmed at the political </w:t>
      </w:r>
      <w:r>
        <w:rPr>
          <w:b/>
          <w:i w:val="0"/>
          <w:smallCaps w:val="0"/>
          <w:strike w:val="0"/>
          <w:sz w:val="22"/>
          <w:u w:val="single"/>
        </w:rPr>
        <w:t>tightening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Chinese leader Xi Jinping,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looking to circumvent </w:t>
      </w:r>
      <w:r>
        <w:rPr>
          <w:b/>
          <w:i w:val="0"/>
          <w:smallCaps w:val="0"/>
          <w:strike w:val="0"/>
          <w:sz w:val="22"/>
          <w:u w:val="single"/>
        </w:rPr>
        <w:t xml:space="preserve">capital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controls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transfer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money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country.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essence, the officials claim,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global money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laundering network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evolved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two powerful financial forces — the </w:t>
      </w:r>
      <w:r>
        <w:rPr>
          <w:b/>
          <w:i w:val="0"/>
          <w:smallCaps w:val="0"/>
          <w:strike w:val="0"/>
          <w:sz w:val="22"/>
          <w:u w:val="single"/>
        </w:rPr>
        <w:t>huge stockpiles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being accumulated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Mexican drugs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cartels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u w:val="single"/>
        </w:rPr>
        <w:t>selling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drugs in the US,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rapidly growing volumes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capital seeking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escape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route from China.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Chinese money launderers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taken over laundering for the Mexican drug cartels,” says Chris Urben, who worked at the DEA for 24 years, investigating traffickers around the world. This alliance, he adds,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amazing to </w:t>
      </w:r>
      <w:r>
        <w:rPr>
          <w:b w:val="0"/>
          <w:i w:val="0"/>
          <w:smallCaps w:val="0"/>
          <w:strike w:val="0"/>
          <w:sz w:val="22"/>
          <w:u w:val="single"/>
        </w:rPr>
        <w:t>watch 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 . . 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game-changer</w:t>
      </w:r>
      <w:r>
        <w:rPr>
          <w:b w:val="0"/>
          <w:i w:val="0"/>
          <w:smallCaps w:val="0"/>
          <w:strike w:val="0"/>
          <w:sz w:val="16"/>
          <w:u w:val="none"/>
        </w:rPr>
        <w:t>”.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interviews with the Financial Times over the past few months, </w:t>
      </w:r>
      <w:r>
        <w:rPr>
          <w:b w:val="0"/>
          <w:i w:val="0"/>
          <w:smallCaps w:val="0"/>
          <w:strike w:val="0"/>
          <w:sz w:val="22"/>
          <w:u w:val="single"/>
        </w:rPr>
        <w:t>more than a dozen current and former DEA agents and high-ranking law enforcement officials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US, UK and Italy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raised the alarm about a method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money laundering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they say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evading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standard</w:t>
      </w:r>
      <w:r>
        <w:rPr>
          <w:b/>
          <w:i w:val="0"/>
          <w:smallCaps w:val="0"/>
          <w:strike w:val="0"/>
          <w:sz w:val="22"/>
          <w:u w:val="single"/>
        </w:rPr>
        <w:t xml:space="preserve"> forms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surveillance and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thwarting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efforts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pursue drug traffickers.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