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Legalization doesn’t </w:t>
      </w:r>
      <w:r>
        <w:rPr>
          <w:b/>
          <w:i w:val="0"/>
          <w:smallCaps w:val="0"/>
          <w:strike w:val="0"/>
          <w:sz w:val="26"/>
          <w:u w:val="single"/>
        </w:rPr>
        <w:t>increase</w:t>
      </w:r>
      <w:r>
        <w:rPr>
          <w:b/>
          <w:i w:val="0"/>
          <w:smallCaps w:val="0"/>
          <w:strike w:val="0"/>
          <w:sz w:val="26"/>
          <w:u w:val="none"/>
        </w:rPr>
        <w:t xml:space="preserve"> </w:t>
      </w:r>
      <w:r>
        <w:rPr>
          <w:b/>
          <w:i w:val="0"/>
          <w:smallCaps w:val="0"/>
          <w:strike w:val="0"/>
          <w:sz w:val="26"/>
          <w:u w:val="none"/>
        </w:rPr>
        <w:t>substance abuse nor illicit drug use</w:t>
      </w:r>
      <w:r>
        <w:rPr>
          <w:b/>
          <w:i w:val="0"/>
          <w:smallCaps w:val="0"/>
          <w:strike w:val="0"/>
          <w:sz w:val="26"/>
          <w:u w:val="none"/>
        </w:rPr>
        <w:t xml:space="preserve">. </w:t>
      </w:r>
    </w:p>
    <w:p>
      <w:pPr>
        <w:spacing w:after="80"/>
      </w:pPr>
      <w:r>
        <w:rPr>
          <w:b w:val="0"/>
          <w:i w:val="0"/>
          <w:smallCaps w:val="0"/>
          <w:strike w:val="0"/>
          <w:u w:val="none"/>
        </w:rPr>
        <w:t xml:space="preserve">Lisa </w:t>
      </w:r>
      <w:r>
        <w:rPr>
          <w:b/>
          <w:i w:val="0"/>
          <w:smallCaps w:val="0"/>
          <w:strike w:val="0"/>
          <w:sz w:val="26"/>
          <w:u w:val="none"/>
        </w:rPr>
        <w:t>Marshall 23</w:t>
      </w:r>
      <w:r>
        <w:rPr>
          <w:b w:val="0"/>
          <w:i w:val="0"/>
          <w:smallCaps w:val="0"/>
          <w:strike w:val="0"/>
          <w:u w:val="none"/>
        </w:rPr>
        <w:t xml:space="preserve">, 1/24/2023, “‘Gateway drug’ no more: Study shows legalizing recreational cannabis does not increase substance abuse,” </w:t>
      </w:r>
      <w:r>
        <w:rPr>
          <w:b w:val="0"/>
          <w:i w:val="0"/>
          <w:smallCaps w:val="0"/>
          <w:strike w:val="0"/>
          <w:u w:val="none"/>
        </w:rPr>
        <w:t>https://www.colorado.edu/today/2023/01/24/gateway-drug-no-more-study-shows-legalizing-recreational-cannabis-does-not-increase</w:t>
      </w:r>
      <w:r>
        <w:rPr>
          <w:b w:val="0"/>
          <w:i w:val="0"/>
          <w:smallCaps w:val="0"/>
          <w:strike w:val="0"/>
          <w:u w:val="none"/>
        </w:rPr>
        <w:t>, kav</w:t>
      </w:r>
    </w:p>
    <w:p>
      <w:pPr>
        <w:spacing w:after="60"/>
      </w:pPr>
      <w:r>
        <w:rPr>
          <w:b w:val="0"/>
          <w:i w:val="0"/>
          <w:smallCaps w:val="0"/>
          <w:strike w:val="0"/>
          <w:sz w:val="22"/>
          <w:highlight w:val="cyan"/>
          <w:u w:val="single"/>
        </w:rPr>
        <w:t>Legalizing</w:t>
      </w:r>
      <w:r>
        <w:rPr>
          <w:b w:val="0"/>
          <w:i w:val="0"/>
          <w:smallCaps w:val="0"/>
          <w:strike w:val="0"/>
          <w:sz w:val="22"/>
          <w:u w:val="single"/>
        </w:rPr>
        <w:t xml:space="preserve"> recreational </w:t>
      </w:r>
      <w:r>
        <w:rPr>
          <w:b w:val="0"/>
          <w:i w:val="0"/>
          <w:smallCaps w:val="0"/>
          <w:strike w:val="0"/>
          <w:sz w:val="22"/>
          <w:highlight w:val="cyan"/>
          <w:u w:val="single"/>
        </w:rPr>
        <w:t>cannabis</w:t>
      </w:r>
      <w:r>
        <w:rPr>
          <w:b w:val="0"/>
          <w:i w:val="0"/>
          <w:smallCaps w:val="0"/>
          <w:strike w:val="0"/>
          <w:sz w:val="16"/>
          <w:u w:val="none"/>
        </w:rPr>
        <w:t xml:space="preserve"> at the state level </w:t>
      </w:r>
      <w:r>
        <w:rPr>
          <w:b w:val="0"/>
          <w:i w:val="0"/>
          <w:smallCaps w:val="0"/>
          <w:strike w:val="0"/>
          <w:sz w:val="22"/>
          <w:highlight w:val="cyan"/>
          <w:u w:val="single"/>
        </w:rPr>
        <w:t xml:space="preserve">does not increase </w:t>
      </w:r>
      <w:r>
        <w:rPr>
          <w:b/>
          <w:i w:val="0"/>
          <w:smallCaps w:val="0"/>
          <w:strike w:val="0"/>
          <w:sz w:val="22"/>
          <w:highlight w:val="cyan"/>
          <w:u w:val="single"/>
        </w:rPr>
        <w:t>substance use</w:t>
      </w:r>
      <w:r>
        <w:rPr>
          <w:b/>
          <w:i w:val="0"/>
          <w:smallCaps w:val="0"/>
          <w:strike w:val="0"/>
          <w:sz w:val="22"/>
          <w:u w:val="single"/>
        </w:rPr>
        <w:t xml:space="preserve"> disorders</w:t>
      </w:r>
      <w:r>
        <w:rPr>
          <w:b w:val="0"/>
          <w:i w:val="0"/>
          <w:smallCaps w:val="0"/>
          <w:strike w:val="0"/>
          <w:sz w:val="22"/>
          <w:u w:val="single"/>
        </w:rPr>
        <w:t xml:space="preserve"> </w:t>
      </w:r>
      <w:r>
        <w:rPr>
          <w:b w:val="0"/>
          <w:i w:val="0"/>
          <w:smallCaps w:val="0"/>
          <w:strike w:val="0"/>
          <w:sz w:val="22"/>
          <w:highlight w:val="cyan"/>
          <w:u w:val="single"/>
        </w:rPr>
        <w:t>or</w:t>
      </w:r>
      <w:r>
        <w:rPr>
          <w:b w:val="0"/>
          <w:i w:val="0"/>
          <w:smallCaps w:val="0"/>
          <w:strike w:val="0"/>
          <w:sz w:val="22"/>
          <w:u w:val="single"/>
        </w:rPr>
        <w:t xml:space="preserve"> use of </w:t>
      </w:r>
      <w:r>
        <w:rPr>
          <w:b w:val="0"/>
          <w:i w:val="0"/>
          <w:smallCaps w:val="0"/>
          <w:strike w:val="0"/>
          <w:sz w:val="22"/>
          <w:highlight w:val="cyan"/>
          <w:u w:val="single"/>
        </w:rPr>
        <w:t xml:space="preserve">other </w:t>
      </w:r>
      <w:r>
        <w:rPr>
          <w:b/>
          <w:i w:val="0"/>
          <w:smallCaps w:val="0"/>
          <w:strike w:val="0"/>
          <w:sz w:val="22"/>
          <w:highlight w:val="cyan"/>
          <w:u w:val="single"/>
        </w:rPr>
        <w:t>illicit drugs</w:t>
      </w:r>
      <w:r>
        <w:rPr>
          <w:b w:val="0"/>
          <w:i w:val="0"/>
          <w:smallCaps w:val="0"/>
          <w:strike w:val="0"/>
          <w:sz w:val="22"/>
          <w:u w:val="single"/>
        </w:rPr>
        <w:t xml:space="preserve"> among adults and, in fact, </w:t>
      </w:r>
      <w:r>
        <w:rPr>
          <w:b w:val="0"/>
          <w:i w:val="0"/>
          <w:smallCaps w:val="0"/>
          <w:strike w:val="0"/>
          <w:sz w:val="22"/>
          <w:highlight w:val="cyan"/>
          <w:u w:val="single"/>
        </w:rPr>
        <w:t>may</w:t>
      </w:r>
      <w:r>
        <w:rPr>
          <w:b w:val="0"/>
          <w:i w:val="0"/>
          <w:smallCaps w:val="0"/>
          <w:strike w:val="0"/>
          <w:sz w:val="22"/>
          <w:u w:val="single"/>
        </w:rPr>
        <w:t xml:space="preserve"> </w:t>
      </w:r>
      <w:r>
        <w:rPr>
          <w:b w:val="0"/>
          <w:i w:val="0"/>
          <w:smallCaps w:val="0"/>
          <w:strike w:val="0"/>
          <w:sz w:val="22"/>
          <w:highlight w:val="cyan"/>
          <w:u w:val="single"/>
        </w:rPr>
        <w:t xml:space="preserve">reduce </w:t>
      </w:r>
      <w:r>
        <w:rPr>
          <w:b/>
          <w:i w:val="0"/>
          <w:smallCaps w:val="0"/>
          <w:strike w:val="0"/>
          <w:sz w:val="22"/>
          <w:highlight w:val="cyan"/>
          <w:u w:val="single"/>
        </w:rPr>
        <w:t>alcohol</w:t>
      </w:r>
      <w:r>
        <w:rPr>
          <w:b/>
          <w:i w:val="0"/>
          <w:smallCaps w:val="0"/>
          <w:strike w:val="0"/>
          <w:sz w:val="22"/>
          <w:u w:val="single"/>
        </w:rPr>
        <w:t>-related problems</w:t>
      </w:r>
      <w:r>
        <w:rPr>
          <w:b w:val="0"/>
          <w:i w:val="0"/>
          <w:smallCaps w:val="0"/>
          <w:strike w:val="0"/>
          <w:sz w:val="22"/>
          <w:u w:val="single"/>
        </w:rPr>
        <w:t>, according to new CU Boulder research.</w:t>
      </w:r>
    </w:p>
    <w:p>
      <w:pPr>
        <w:spacing w:after="60"/>
      </w:pPr>
      <w:r>
        <w:rPr>
          <w:b w:val="0"/>
          <w:i w:val="0"/>
          <w:smallCaps w:val="0"/>
          <w:strike w:val="0"/>
          <w:sz w:val="16"/>
          <w:u w:val="none"/>
        </w:rPr>
        <w:t>The study of more than 4,000 twins from Colorado and Minnesota also found no link between cannabis legalization and increases in cognitive, psychological, social, relationship or financial problems.</w:t>
      </w:r>
    </w:p>
    <w:p>
      <w:pPr>
        <w:spacing w:after="60"/>
      </w:pPr>
      <w:r>
        <w:rPr>
          <w:b w:val="0"/>
          <w:i w:val="0"/>
          <w:smallCaps w:val="0"/>
          <w:strike w:val="0"/>
          <w:sz w:val="16"/>
          <w:u w:val="none"/>
        </w:rPr>
        <w:t>“We really didn’t find any support for a lot of the harms people worry about with legalization,” said lead author Stephanie Zellers, who began the research as a graduate student at CU Boulder’s Institute for Behavioral Genetics (IBG). “</w:t>
      </w:r>
      <w:r>
        <w:rPr>
          <w:b w:val="0"/>
          <w:i w:val="0"/>
          <w:smallCaps w:val="0"/>
          <w:strike w:val="0"/>
          <w:sz w:val="22"/>
          <w:u w:val="single"/>
        </w:rPr>
        <w:t xml:space="preserve">From a </w:t>
      </w:r>
      <w:r>
        <w:rPr>
          <w:b/>
          <w:i w:val="0"/>
          <w:smallCaps w:val="0"/>
          <w:strike w:val="0"/>
          <w:sz w:val="22"/>
          <w:u w:val="single"/>
        </w:rPr>
        <w:t>public health perspective</w:t>
      </w:r>
      <w:r>
        <w:rPr>
          <w:b w:val="0"/>
          <w:i w:val="0"/>
          <w:smallCaps w:val="0"/>
          <w:strike w:val="0"/>
          <w:sz w:val="22"/>
          <w:u w:val="single"/>
        </w:rPr>
        <w:t xml:space="preserve">, these </w:t>
      </w:r>
      <w:r>
        <w:rPr>
          <w:b w:val="0"/>
          <w:i w:val="0"/>
          <w:smallCaps w:val="0"/>
          <w:strike w:val="0"/>
          <w:sz w:val="22"/>
          <w:highlight w:val="cyan"/>
          <w:u w:val="single"/>
        </w:rPr>
        <w:t>results are reassuring</w:t>
      </w:r>
      <w:r>
        <w:rPr>
          <w:b w:val="0"/>
          <w:i w:val="0"/>
          <w:smallCaps w:val="0"/>
          <w:strike w:val="0"/>
          <w:sz w:val="22"/>
          <w:u w:val="single"/>
        </w:rPr>
        <w:t>.</w:t>
      </w:r>
      <w:r>
        <w:rPr>
          <w:b w:val="0"/>
          <w:i w:val="0"/>
          <w:smallCaps w:val="0"/>
          <w:strike w:val="0"/>
          <w:sz w:val="16"/>
          <w:u w:val="none"/>
        </w:rPr>
        <w:t>”</w:t>
      </w:r>
    </w:p>
    <w:p>
      <w:pPr>
        <w:spacing w:after="60"/>
      </w:pPr>
      <w:r>
        <w:rPr>
          <w:b w:val="0"/>
          <w:i w:val="0"/>
          <w:smallCaps w:val="0"/>
          <w:strike w:val="0"/>
          <w:sz w:val="16"/>
          <w:u w:val="none"/>
        </w:rPr>
        <w:t>For the study, published Jan. 5, in the journal Psychological Medicine, researchers at the University of Minnesota, CU Boulder and the CU Anschutz Medical Campus tapped data from two of the nation’s largest and longest-running twin studies: one housed at IBG and the other at the Minnesota Center for Twin Family Research.</w:t>
      </w:r>
    </w:p>
    <w:p>
      <w:pPr>
        <w:spacing w:after="60"/>
      </w:pPr>
      <w:r>
        <w:rPr>
          <w:b w:val="0"/>
          <w:i w:val="0"/>
          <w:smallCaps w:val="0"/>
          <w:strike w:val="0"/>
          <w:sz w:val="16"/>
          <w:u w:val="none"/>
        </w:rPr>
        <w:t>Researchers have followed participants, now aged 24 to 49, since adolescence, collecting data on use of alcohol, tobacco, cannabis (aka “marijuana”), and several illicit drugs, as well as measures of “psychosocial health.”</w:t>
      </w:r>
    </w:p>
    <w:p>
      <w:pPr>
        <w:spacing w:after="60"/>
      </w:pPr>
      <w:r>
        <w:rPr>
          <w:b w:val="0"/>
          <w:i w:val="0"/>
          <w:smallCaps w:val="0"/>
          <w:strike w:val="0"/>
          <w:sz w:val="16"/>
          <w:u w:val="none"/>
        </w:rPr>
        <w:t xml:space="preserve">In 2014, Colorado became one of the first two states in the U.S. to commence legal sales of recreational marijuana. In Minnesota, recreational use of cannabis remains illegal. </w:t>
      </w:r>
    </w:p>
    <w:p>
      <w:pPr>
        <w:spacing w:after="60"/>
      </w:pPr>
      <w:r>
        <w:rPr>
          <w:b w:val="0"/>
          <w:i w:val="0"/>
          <w:smallCaps w:val="0"/>
          <w:strike w:val="0"/>
          <w:sz w:val="22"/>
          <w:u w:val="single"/>
        </w:rPr>
        <w:t>The power of twin studies</w:t>
      </w:r>
    </w:p>
    <w:p>
      <w:pPr>
        <w:spacing w:after="60"/>
      </w:pPr>
      <w:r>
        <w:rPr>
          <w:b w:val="0"/>
          <w:i w:val="0"/>
          <w:smallCaps w:val="0"/>
          <w:strike w:val="0"/>
          <w:sz w:val="22"/>
          <w:highlight w:val="cyan"/>
          <w:u w:val="single"/>
        </w:rPr>
        <w:t>By comparing</w:t>
      </w:r>
      <w:r>
        <w:rPr>
          <w:b w:val="0"/>
          <w:i w:val="0"/>
          <w:smallCaps w:val="0"/>
          <w:strike w:val="0"/>
          <w:sz w:val="22"/>
          <w:u w:val="single"/>
        </w:rPr>
        <w:t xml:space="preserve"> the 40% of </w:t>
      </w:r>
      <w:r>
        <w:rPr>
          <w:b w:val="0"/>
          <w:i w:val="0"/>
          <w:smallCaps w:val="0"/>
          <w:strike w:val="0"/>
          <w:sz w:val="22"/>
          <w:highlight w:val="cyan"/>
          <w:u w:val="single"/>
        </w:rPr>
        <w:t>twins</w:t>
      </w:r>
      <w:r>
        <w:rPr>
          <w:b w:val="0"/>
          <w:i w:val="0"/>
          <w:smallCaps w:val="0"/>
          <w:strike w:val="0"/>
          <w:sz w:val="22"/>
          <w:u w:val="single"/>
        </w:rPr>
        <w:t xml:space="preserve"> who live in </w:t>
      </w:r>
      <w:r>
        <w:rPr>
          <w:b/>
          <w:i w:val="0"/>
          <w:smallCaps w:val="0"/>
          <w:strike w:val="0"/>
          <w:sz w:val="22"/>
          <w:u w:val="single"/>
        </w:rPr>
        <w:t>recreationally legal states</w:t>
      </w:r>
      <w:r>
        <w:rPr>
          <w:b w:val="0"/>
          <w:i w:val="0"/>
          <w:smallCaps w:val="0"/>
          <w:strike w:val="0"/>
          <w:sz w:val="22"/>
          <w:u w:val="single"/>
        </w:rPr>
        <w:t xml:space="preserve"> to those who live in states where it is still illegal, the </w:t>
      </w:r>
      <w:r>
        <w:rPr>
          <w:b w:val="0"/>
          <w:i w:val="0"/>
          <w:smallCaps w:val="0"/>
          <w:strike w:val="0"/>
          <w:sz w:val="22"/>
          <w:highlight w:val="cyan"/>
          <w:u w:val="single"/>
        </w:rPr>
        <w:t>researchers set out to</w:t>
      </w:r>
      <w:r>
        <w:rPr>
          <w:b w:val="0"/>
          <w:i w:val="0"/>
          <w:smallCaps w:val="0"/>
          <w:strike w:val="0"/>
          <w:sz w:val="22"/>
          <w:u w:val="single"/>
        </w:rPr>
        <w:t xml:space="preserve"> get a </w:t>
      </w:r>
      <w:r>
        <w:rPr>
          <w:b/>
          <w:i w:val="0"/>
          <w:smallCaps w:val="0"/>
          <w:strike w:val="0"/>
          <w:sz w:val="22"/>
          <w:u w:val="single"/>
        </w:rPr>
        <w:t>general sense</w:t>
      </w:r>
      <w:r>
        <w:rPr>
          <w:b w:val="0"/>
          <w:i w:val="0"/>
          <w:smallCaps w:val="0"/>
          <w:strike w:val="0"/>
          <w:sz w:val="22"/>
          <w:u w:val="single"/>
        </w:rPr>
        <w:t xml:space="preserve"> of the impact of legalization.</w:t>
      </w:r>
    </w:p>
    <w:p>
      <w:pPr>
        <w:spacing w:after="60"/>
      </w:pPr>
      <w:r>
        <w:rPr>
          <w:b w:val="0"/>
          <w:i w:val="0"/>
          <w:smallCaps w:val="0"/>
          <w:strike w:val="0"/>
          <w:sz w:val="16"/>
          <w:u w:val="none"/>
        </w:rPr>
        <w:t>In addition, by specifically comparing twin to twin in 240 pairs in which one lives in a state that has legalized and the other in a state that has not, researchers sought to determine what changes, if any, cannabis legalization causes.</w:t>
      </w:r>
    </w:p>
    <w:p>
      <w:pPr>
        <w:spacing w:after="60"/>
      </w:pPr>
      <w:r>
        <w:rPr>
          <w:b w:val="0"/>
          <w:i w:val="0"/>
          <w:smallCaps w:val="0"/>
          <w:strike w:val="0"/>
          <w:sz w:val="16"/>
          <w:u w:val="none"/>
        </w:rPr>
        <w:t>“</w:t>
      </w:r>
      <w:r>
        <w:rPr>
          <w:b w:val="0"/>
          <w:i w:val="0"/>
          <w:smallCaps w:val="0"/>
          <w:strike w:val="0"/>
          <w:sz w:val="22"/>
          <w:u w:val="single"/>
        </w:rPr>
        <w:t xml:space="preserve">This co-twin design automatically </w:t>
      </w:r>
      <w:r>
        <w:rPr>
          <w:b w:val="0"/>
          <w:i w:val="0"/>
          <w:smallCaps w:val="0"/>
          <w:strike w:val="0"/>
          <w:sz w:val="22"/>
          <w:highlight w:val="cyan"/>
          <w:u w:val="single"/>
        </w:rPr>
        <w:t>control</w:t>
      </w:r>
      <w:r>
        <w:rPr>
          <w:b w:val="0"/>
          <w:i w:val="0"/>
          <w:smallCaps w:val="0"/>
          <w:strike w:val="0"/>
          <w:sz w:val="22"/>
          <w:u w:val="single"/>
        </w:rPr>
        <w:t xml:space="preserve">s </w:t>
      </w:r>
      <w:r>
        <w:rPr>
          <w:b w:val="0"/>
          <w:i w:val="0"/>
          <w:smallCaps w:val="0"/>
          <w:strike w:val="0"/>
          <w:sz w:val="22"/>
          <w:highlight w:val="cyan"/>
          <w:u w:val="single"/>
        </w:rPr>
        <w:t>for</w:t>
      </w:r>
      <w:r>
        <w:rPr>
          <w:b w:val="0"/>
          <w:i w:val="0"/>
          <w:smallCaps w:val="0"/>
          <w:strike w:val="0"/>
          <w:sz w:val="22"/>
          <w:u w:val="single"/>
        </w:rPr>
        <w:t xml:space="preserve"> a </w:t>
      </w:r>
      <w:r>
        <w:rPr>
          <w:b/>
          <w:i w:val="0"/>
          <w:smallCaps w:val="0"/>
          <w:strike w:val="0"/>
          <w:sz w:val="22"/>
          <w:u w:val="single"/>
        </w:rPr>
        <w:t xml:space="preserve">wide </w:t>
      </w:r>
      <w:r>
        <w:rPr>
          <w:b/>
          <w:i w:val="0"/>
          <w:smallCaps w:val="0"/>
          <w:strike w:val="0"/>
          <w:sz w:val="22"/>
          <w:highlight w:val="cyan"/>
          <w:u w:val="single"/>
        </w:rPr>
        <w:t>range</w:t>
      </w:r>
      <w:r>
        <w:rPr>
          <w:b w:val="0"/>
          <w:i w:val="0"/>
          <w:smallCaps w:val="0"/>
          <w:strike w:val="0"/>
          <w:sz w:val="22"/>
          <w:highlight w:val="cyan"/>
          <w:u w:val="single"/>
        </w:rPr>
        <w:t xml:space="preserve"> of variables</w:t>
      </w:r>
      <w:r>
        <w:rPr>
          <w:b w:val="0"/>
          <w:i w:val="0"/>
          <w:smallCaps w:val="0"/>
          <w:strike w:val="0"/>
          <w:sz w:val="22"/>
          <w:u w:val="single"/>
        </w:rPr>
        <w:t xml:space="preserve">, including </w:t>
      </w:r>
      <w:r>
        <w:rPr>
          <w:b w:val="0"/>
          <w:i w:val="0"/>
          <w:smallCaps w:val="0"/>
          <w:strike w:val="0"/>
          <w:sz w:val="22"/>
          <w:highlight w:val="cyan"/>
          <w:u w:val="single"/>
        </w:rPr>
        <w:t>age</w:t>
      </w:r>
      <w:r>
        <w:rPr>
          <w:b w:val="0"/>
          <w:i w:val="0"/>
          <w:smallCaps w:val="0"/>
          <w:strike w:val="0"/>
          <w:sz w:val="22"/>
          <w:u w:val="single"/>
        </w:rPr>
        <w:t xml:space="preserve">, social </w:t>
      </w:r>
      <w:r>
        <w:rPr>
          <w:b w:val="0"/>
          <w:i w:val="0"/>
          <w:smallCaps w:val="0"/>
          <w:strike w:val="0"/>
          <w:sz w:val="22"/>
          <w:highlight w:val="cyan"/>
          <w:u w:val="single"/>
        </w:rPr>
        <w:t>background</w:t>
      </w:r>
      <w:r>
        <w:rPr>
          <w:b w:val="0"/>
          <w:i w:val="0"/>
          <w:smallCaps w:val="0"/>
          <w:strike w:val="0"/>
          <w:sz w:val="22"/>
          <w:u w:val="single"/>
        </w:rPr>
        <w:t xml:space="preserve">, early </w:t>
      </w:r>
      <w:r>
        <w:rPr>
          <w:b w:val="0"/>
          <w:i w:val="0"/>
          <w:smallCaps w:val="0"/>
          <w:strike w:val="0"/>
          <w:sz w:val="22"/>
          <w:highlight w:val="cyan"/>
          <w:u w:val="single"/>
        </w:rPr>
        <w:t>home</w:t>
      </w:r>
      <w:r>
        <w:rPr>
          <w:b w:val="0"/>
          <w:i w:val="0"/>
          <w:smallCaps w:val="0"/>
          <w:strike w:val="0"/>
          <w:sz w:val="22"/>
          <w:u w:val="single"/>
        </w:rPr>
        <w:t xml:space="preserve"> life and even </w:t>
      </w:r>
      <w:r>
        <w:rPr>
          <w:b w:val="0"/>
          <w:i w:val="0"/>
          <w:smallCaps w:val="0"/>
          <w:strike w:val="0"/>
          <w:sz w:val="22"/>
          <w:highlight w:val="cyan"/>
          <w:u w:val="single"/>
        </w:rPr>
        <w:t>genetic inheritance</w:t>
      </w:r>
      <w:r>
        <w:rPr>
          <w:b w:val="0"/>
          <w:i w:val="0"/>
          <w:smallCaps w:val="0"/>
          <w:strike w:val="0"/>
          <w:sz w:val="16"/>
          <w:u w:val="none"/>
        </w:rPr>
        <w:t xml:space="preserve">” that can influence health outcomes, said John Hewitt, </w:t>
      </w:r>
      <w:r>
        <w:rPr>
          <w:b w:val="0"/>
          <w:i w:val="0"/>
          <w:smallCaps w:val="0"/>
          <w:strike w:val="0"/>
          <w:sz w:val="22"/>
          <w:u w:val="single"/>
        </w:rPr>
        <w:t xml:space="preserve">professor of </w:t>
      </w:r>
      <w:r>
        <w:rPr>
          <w:b/>
          <w:i w:val="0"/>
          <w:smallCaps w:val="0"/>
          <w:strike w:val="0"/>
          <w:sz w:val="22"/>
          <w:u w:val="single"/>
        </w:rPr>
        <w:t>psychology</w:t>
      </w:r>
      <w:r>
        <w:rPr>
          <w:b w:val="0"/>
          <w:i w:val="0"/>
          <w:smallCaps w:val="0"/>
          <w:strike w:val="0"/>
          <w:sz w:val="22"/>
          <w:u w:val="single"/>
        </w:rPr>
        <w:t xml:space="preserve"> and </w:t>
      </w:r>
      <w:r>
        <w:rPr>
          <w:b/>
          <w:i w:val="0"/>
          <w:smallCaps w:val="0"/>
          <w:strike w:val="0"/>
          <w:sz w:val="22"/>
          <w:u w:val="single"/>
        </w:rPr>
        <w:t>neuroscience</w:t>
      </w:r>
      <w:r>
        <w:rPr>
          <w:b w:val="0"/>
          <w:i w:val="0"/>
          <w:smallCaps w:val="0"/>
          <w:strike w:val="0"/>
          <w:sz w:val="16"/>
          <w:u w:val="none"/>
        </w:rPr>
        <w:t xml:space="preserve"> at CU Boulder. “</w:t>
      </w:r>
      <w:r>
        <w:rPr>
          <w:b w:val="0"/>
          <w:i w:val="0"/>
          <w:smallCaps w:val="0"/>
          <w:strike w:val="0"/>
          <w:sz w:val="22"/>
          <w:highlight w:val="cyan"/>
          <w:u w:val="single"/>
        </w:rPr>
        <w:t xml:space="preserve">If the association holds up, it provides </w:t>
      </w:r>
      <w:r>
        <w:rPr>
          <w:b/>
          <w:i w:val="0"/>
          <w:smallCaps w:val="0"/>
          <w:strike w:val="0"/>
          <w:sz w:val="22"/>
          <w:highlight w:val="cyan"/>
          <w:u w:val="single"/>
        </w:rPr>
        <w:t>strong ev</w:t>
      </w:r>
      <w:r>
        <w:rPr>
          <w:b/>
          <w:i w:val="0"/>
          <w:smallCaps w:val="0"/>
          <w:strike w:val="0"/>
          <w:sz w:val="22"/>
          <w:u w:val="single"/>
        </w:rPr>
        <w:t>idence</w:t>
      </w:r>
      <w:r>
        <w:rPr>
          <w:b w:val="0"/>
          <w:i w:val="0"/>
          <w:smallCaps w:val="0"/>
          <w:strike w:val="0"/>
          <w:sz w:val="22"/>
          <w:u w:val="single"/>
        </w:rPr>
        <w:t xml:space="preserve"> </w:t>
      </w:r>
      <w:r>
        <w:rPr>
          <w:b w:val="0"/>
          <w:i w:val="0"/>
          <w:smallCaps w:val="0"/>
          <w:strike w:val="0"/>
          <w:sz w:val="22"/>
          <w:highlight w:val="cyan"/>
          <w:u w:val="single"/>
        </w:rPr>
        <w:t>that</w:t>
      </w:r>
      <w:r>
        <w:rPr>
          <w:b w:val="0"/>
          <w:i w:val="0"/>
          <w:smallCaps w:val="0"/>
          <w:strike w:val="0"/>
          <w:sz w:val="22"/>
          <w:u w:val="single"/>
        </w:rPr>
        <w:t xml:space="preserve"> the environment, in this case </w:t>
      </w:r>
      <w:r>
        <w:rPr>
          <w:b w:val="0"/>
          <w:i w:val="0"/>
          <w:smallCaps w:val="0"/>
          <w:strike w:val="0"/>
          <w:sz w:val="22"/>
          <w:highlight w:val="cyan"/>
          <w:u w:val="single"/>
        </w:rPr>
        <w:t>legalization, is having an impact</w:t>
      </w:r>
      <w:r>
        <w:rPr>
          <w:b w:val="0"/>
          <w:i w:val="0"/>
          <w:smallCaps w:val="0"/>
          <w:strike w:val="0"/>
          <w:sz w:val="22"/>
          <w:u w:val="single"/>
        </w:rPr>
        <w:t>.</w:t>
      </w:r>
      <w:r>
        <w:rPr>
          <w:b w:val="0"/>
          <w:i w:val="0"/>
          <w:smallCaps w:val="0"/>
          <w:strike w:val="0"/>
          <w:sz w:val="16"/>
          <w:u w:val="none"/>
        </w:rPr>
        <w:t>”</w:t>
      </w:r>
    </w:p>
    <w:p>
      <w:pPr>
        <w:spacing w:after="60"/>
      </w:pPr>
      <w:r>
        <w:rPr>
          <w:b w:val="0"/>
          <w:i w:val="0"/>
          <w:smallCaps w:val="0"/>
          <w:strike w:val="0"/>
          <w:sz w:val="16"/>
          <w:u w:val="none"/>
        </w:rPr>
        <w:t>In a previous study, the group found that identical twins living in states where cannabis is legal used it about 20% more frequently than their twin in states where it’s illegal.</w:t>
      </w:r>
    </w:p>
    <w:p>
      <w:pPr>
        <w:spacing w:after="60"/>
      </w:pPr>
      <w:r>
        <w:rPr>
          <w:b w:val="0"/>
          <w:i w:val="0"/>
          <w:smallCaps w:val="0"/>
          <w:strike w:val="0"/>
          <w:sz w:val="16"/>
          <w:u w:val="none"/>
        </w:rPr>
        <w:t>The logical next question: Does more use mean more problems?</w:t>
      </w:r>
    </w:p>
    <w:p>
      <w:pPr>
        <w:spacing w:after="60"/>
      </w:pPr>
      <w:r>
        <w:rPr>
          <w:b w:val="0"/>
          <w:i w:val="0"/>
          <w:smallCaps w:val="0"/>
          <w:strike w:val="0"/>
          <w:sz w:val="16"/>
          <w:u w:val="none"/>
        </w:rPr>
        <w:t>To find out, the team compared survey results looking at 23 measures of "psychosocial distress," including use of alcohol and illicit drugs such as cocaine and heroin, psychotic behavior, financial distress, cognitive problems, unemployment, and relationships at work and at home.</w:t>
      </w:r>
    </w:p>
    <w:p>
      <w:pPr>
        <w:spacing w:after="60"/>
      </w:pPr>
      <w:r>
        <w:rPr>
          <w:b w:val="0"/>
          <w:i w:val="0"/>
          <w:smallCaps w:val="0"/>
          <w:strike w:val="0"/>
          <w:sz w:val="16"/>
          <w:u w:val="none"/>
        </w:rPr>
        <w:t>“</w:t>
      </w:r>
      <w:r>
        <w:rPr>
          <w:b w:val="0"/>
          <w:i w:val="0"/>
          <w:smallCaps w:val="0"/>
          <w:strike w:val="0"/>
          <w:sz w:val="22"/>
          <w:highlight w:val="cyan"/>
          <w:u w:val="single"/>
        </w:rPr>
        <w:t>We included</w:t>
      </w:r>
      <w:r>
        <w:rPr>
          <w:b w:val="0"/>
          <w:i w:val="0"/>
          <w:smallCaps w:val="0"/>
          <w:strike w:val="0"/>
          <w:sz w:val="22"/>
          <w:u w:val="single"/>
        </w:rPr>
        <w:t xml:space="preserve"> everything we had </w:t>
      </w:r>
      <w:r>
        <w:rPr>
          <w:b/>
          <w:i w:val="0"/>
          <w:smallCaps w:val="0"/>
          <w:strike w:val="0"/>
          <w:sz w:val="22"/>
          <w:u w:val="single"/>
        </w:rPr>
        <w:t>data</w:t>
      </w:r>
      <w:r>
        <w:rPr>
          <w:b w:val="0"/>
          <w:i w:val="0"/>
          <w:smallCaps w:val="0"/>
          <w:strike w:val="0"/>
          <w:sz w:val="22"/>
          <w:u w:val="single"/>
        </w:rPr>
        <w:t xml:space="preserve"> on with the goal of getting a </w:t>
      </w:r>
      <w:r>
        <w:rPr>
          <w:b/>
          <w:i w:val="0"/>
          <w:smallCaps w:val="0"/>
          <w:strike w:val="0"/>
          <w:sz w:val="22"/>
          <w:highlight w:val="cyan"/>
          <w:u w:val="single"/>
        </w:rPr>
        <w:t>well-rounded look</w:t>
      </w:r>
      <w:r>
        <w:rPr>
          <w:b w:val="0"/>
          <w:i w:val="0"/>
          <w:smallCaps w:val="0"/>
          <w:strike w:val="0"/>
          <w:sz w:val="22"/>
          <w:u w:val="single"/>
        </w:rPr>
        <w:t xml:space="preserve"> at the impacts on the whole person</w:t>
      </w:r>
      <w:r>
        <w:rPr>
          <w:b w:val="0"/>
          <w:i w:val="0"/>
          <w:smallCaps w:val="0"/>
          <w:strike w:val="0"/>
          <w:sz w:val="16"/>
          <w:u w:val="none"/>
        </w:rPr>
        <w:t>,” said Zellers. “</w:t>
      </w:r>
      <w:r>
        <w:rPr>
          <w:b w:val="0"/>
          <w:i w:val="0"/>
          <w:smallCaps w:val="0"/>
          <w:strike w:val="0"/>
          <w:sz w:val="22"/>
          <w:u w:val="single"/>
        </w:rPr>
        <w:t xml:space="preserve">Big picture, </w:t>
      </w:r>
      <w:r>
        <w:rPr>
          <w:b w:val="0"/>
          <w:i w:val="0"/>
          <w:smallCaps w:val="0"/>
          <w:strike w:val="0"/>
          <w:sz w:val="22"/>
          <w:highlight w:val="cyan"/>
          <w:u w:val="single"/>
        </w:rPr>
        <w:t>there’s not much there</w:t>
      </w:r>
      <w:r>
        <w:rPr>
          <w:b w:val="0"/>
          <w:i w:val="0"/>
          <w:smallCaps w:val="0"/>
          <w:strike w:val="0"/>
          <w:sz w:val="22"/>
          <w:u w:val="single"/>
        </w:rPr>
        <w:t>.”</w:t>
      </w:r>
    </w:p>
    <w:p>
      <w:pPr>
        <w:spacing w:after="60"/>
      </w:pPr>
      <w:r>
        <w:rPr>
          <w:b w:val="0"/>
          <w:i w:val="0"/>
          <w:smallCaps w:val="0"/>
          <w:strike w:val="0"/>
          <w:sz w:val="22"/>
          <w:u w:val="single"/>
        </w:rPr>
        <w:t xml:space="preserve">Surprisingly, </w:t>
      </w:r>
      <w:r>
        <w:rPr>
          <w:b w:val="0"/>
          <w:i w:val="0"/>
          <w:smallCaps w:val="0"/>
          <w:strike w:val="0"/>
          <w:sz w:val="22"/>
          <w:highlight w:val="cyan"/>
          <w:u w:val="single"/>
        </w:rPr>
        <w:t xml:space="preserve">they found </w:t>
      </w:r>
      <w:r>
        <w:rPr>
          <w:b/>
          <w:i w:val="0"/>
          <w:smallCaps w:val="0"/>
          <w:strike w:val="0"/>
          <w:sz w:val="22"/>
          <w:highlight w:val="cyan"/>
          <w:u w:val="single"/>
        </w:rPr>
        <w:t>no relationship</w:t>
      </w:r>
      <w:r>
        <w:rPr>
          <w:b w:val="0"/>
          <w:i w:val="0"/>
          <w:smallCaps w:val="0"/>
          <w:strike w:val="0"/>
          <w:sz w:val="22"/>
          <w:u w:val="single"/>
        </w:rPr>
        <w:t xml:space="preserve"> between legalizing cannabis and heightened risk of cannabis use disorder, or cannabis addiction. </w:t>
      </w:r>
    </w:p>
    <w:p>
      <w:pPr>
        <w:spacing w:after="60"/>
      </w:pPr>
      <w:r>
        <w:rPr>
          <w:b w:val="0"/>
          <w:i w:val="0"/>
          <w:smallCaps w:val="0"/>
          <w:strike w:val="0"/>
          <w:sz w:val="22"/>
          <w:highlight w:val="cyan"/>
          <w:u w:val="single"/>
        </w:rPr>
        <w:t>While many critics</w:t>
      </w:r>
      <w:r>
        <w:rPr>
          <w:b w:val="0"/>
          <w:i w:val="0"/>
          <w:smallCaps w:val="0"/>
          <w:strike w:val="0"/>
          <w:sz w:val="22"/>
          <w:u w:val="single"/>
        </w:rPr>
        <w:t xml:space="preserve"> of legalization have </w:t>
      </w:r>
      <w:r>
        <w:rPr>
          <w:b w:val="0"/>
          <w:i w:val="0"/>
          <w:smallCaps w:val="0"/>
          <w:strike w:val="0"/>
          <w:sz w:val="22"/>
          <w:highlight w:val="cyan"/>
          <w:u w:val="single"/>
        </w:rPr>
        <w:t>express</w:t>
      </w:r>
      <w:r>
        <w:rPr>
          <w:b w:val="0"/>
          <w:i w:val="0"/>
          <w:smallCaps w:val="0"/>
          <w:strike w:val="0"/>
          <w:sz w:val="22"/>
          <w:u w:val="single"/>
        </w:rPr>
        <w:t xml:space="preserve">ed </w:t>
      </w:r>
      <w:r>
        <w:rPr>
          <w:b/>
          <w:i w:val="0"/>
          <w:smallCaps w:val="0"/>
          <w:strike w:val="0"/>
          <w:sz w:val="22"/>
          <w:highlight w:val="cyan"/>
          <w:u w:val="single"/>
        </w:rPr>
        <w:t>concern</w:t>
      </w:r>
      <w:r>
        <w:rPr>
          <w:b w:val="0"/>
          <w:i w:val="0"/>
          <w:smallCaps w:val="0"/>
          <w:strike w:val="0"/>
          <w:sz w:val="22"/>
          <w:u w:val="single"/>
        </w:rPr>
        <w:t xml:space="preserve"> that </w:t>
      </w:r>
      <w:r>
        <w:rPr>
          <w:b w:val="0"/>
          <w:i w:val="0"/>
          <w:smallCaps w:val="0"/>
          <w:strike w:val="0"/>
          <w:sz w:val="22"/>
          <w:highlight w:val="cyan"/>
          <w:u w:val="single"/>
        </w:rPr>
        <w:t>cannabis</w:t>
      </w:r>
      <w:r>
        <w:rPr>
          <w:b w:val="0"/>
          <w:i w:val="0"/>
          <w:smallCaps w:val="0"/>
          <w:strike w:val="0"/>
          <w:sz w:val="22"/>
          <w:u w:val="single"/>
        </w:rPr>
        <w:t xml:space="preserve"> could serve </w:t>
      </w:r>
      <w:r>
        <w:rPr>
          <w:b w:val="0"/>
          <w:i w:val="0"/>
          <w:smallCaps w:val="0"/>
          <w:strike w:val="0"/>
          <w:sz w:val="22"/>
          <w:highlight w:val="cyan"/>
          <w:u w:val="single"/>
        </w:rPr>
        <w:t>as a “gateway drug”</w:t>
      </w:r>
      <w:r>
        <w:rPr>
          <w:b w:val="0"/>
          <w:i w:val="0"/>
          <w:smallCaps w:val="0"/>
          <w:strike w:val="0"/>
          <w:sz w:val="22"/>
          <w:u w:val="single"/>
        </w:rPr>
        <w:t xml:space="preserve"> to other more </w:t>
      </w:r>
      <w:r>
        <w:rPr>
          <w:b/>
          <w:i w:val="0"/>
          <w:smallCaps w:val="0"/>
          <w:strike w:val="0"/>
          <w:sz w:val="22"/>
          <w:u w:val="single"/>
        </w:rPr>
        <w:t>harmful substances</w:t>
      </w:r>
      <w:r>
        <w:rPr>
          <w:b w:val="0"/>
          <w:i w:val="0"/>
          <w:smallCaps w:val="0"/>
          <w:strike w:val="0"/>
          <w:sz w:val="22"/>
          <w:u w:val="single"/>
        </w:rPr>
        <w:t xml:space="preserve">, the </w:t>
      </w:r>
      <w:r>
        <w:rPr>
          <w:b w:val="0"/>
          <w:i w:val="0"/>
          <w:smallCaps w:val="0"/>
          <w:strike w:val="0"/>
          <w:sz w:val="22"/>
          <w:highlight w:val="cyan"/>
          <w:u w:val="single"/>
        </w:rPr>
        <w:t xml:space="preserve">researchers found no changes in </w:t>
      </w:r>
      <w:r>
        <w:rPr>
          <w:b/>
          <w:i w:val="0"/>
          <w:smallCaps w:val="0"/>
          <w:strike w:val="0"/>
          <w:sz w:val="22"/>
          <w:highlight w:val="cyan"/>
          <w:u w:val="single"/>
        </w:rPr>
        <w:t>illicit drug use</w:t>
      </w:r>
      <w:r>
        <w:rPr>
          <w:b w:val="0"/>
          <w:i w:val="0"/>
          <w:smallCaps w:val="0"/>
          <w:strike w:val="0"/>
          <w:sz w:val="22"/>
          <w:highlight w:val="cyan"/>
          <w:u w:val="single"/>
        </w:rPr>
        <w:t xml:space="preserve"> after legalization.</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