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 trademarks provide a </w:t>
      </w:r>
      <w:r>
        <w:rPr>
          <w:b/>
          <w:i w:val="0"/>
          <w:smallCaps w:val="0"/>
          <w:strike w:val="0"/>
          <w:sz w:val="26"/>
          <w:u w:val="single"/>
        </w:rPr>
        <w:t>slew</w:t>
      </w:r>
      <w:r>
        <w:rPr>
          <w:b/>
          <w:i w:val="0"/>
          <w:smallCaps w:val="0"/>
          <w:strike w:val="0"/>
          <w:sz w:val="26"/>
          <w:u w:val="none"/>
        </w:rPr>
        <w:t xml:space="preserve"> of advantages---</w:t>
      </w:r>
      <w:r>
        <w:rPr>
          <w:b/>
          <w:i w:val="0"/>
          <w:smallCaps w:val="0"/>
          <w:strike w:val="0"/>
          <w:sz w:val="26"/>
          <w:u w:val="single"/>
        </w:rPr>
        <w:t>less</w:t>
      </w:r>
      <w:r>
        <w:rPr>
          <w:b/>
          <w:i w:val="0"/>
          <w:smallCaps w:val="0"/>
          <w:strike w:val="0"/>
          <w:sz w:val="26"/>
          <w:u w:val="none"/>
        </w:rPr>
        <w:t xml:space="preserve"> confusion, </w:t>
      </w:r>
      <w:r>
        <w:rPr>
          <w:b/>
          <w:i w:val="0"/>
          <w:smallCaps w:val="0"/>
          <w:strike w:val="0"/>
          <w:sz w:val="26"/>
          <w:u w:val="single"/>
        </w:rPr>
        <w:t>better</w:t>
      </w:r>
      <w:r>
        <w:rPr>
          <w:b/>
          <w:i w:val="0"/>
          <w:smallCaps w:val="0"/>
          <w:strike w:val="0"/>
          <w:sz w:val="26"/>
          <w:u w:val="none"/>
        </w:rPr>
        <w:t xml:space="preserve"> infringement, and more </w:t>
      </w:r>
      <w:r>
        <w:rPr>
          <w:b/>
          <w:i w:val="0"/>
          <w:smallCaps w:val="0"/>
          <w:strike w:val="0"/>
          <w:sz w:val="26"/>
          <w:u w:val="single"/>
        </w:rPr>
        <w:t>effective</w:t>
      </w:r>
      <w:r>
        <w:rPr>
          <w:b/>
          <w:i w:val="0"/>
          <w:smallCaps w:val="0"/>
          <w:strike w:val="0"/>
          <w:sz w:val="26"/>
          <w:u w:val="none"/>
        </w:rPr>
        <w:t xml:space="preserve"> trademarks. </w:t>
      </w:r>
    </w:p>
    <w:p>
      <w:pPr>
        <w:spacing w:after="80"/>
      </w:pPr>
      <w:r>
        <w:rPr>
          <w:b w:val="0"/>
          <w:i w:val="0"/>
          <w:smallCaps w:val="0"/>
          <w:strike w:val="0"/>
          <w:u w:val="none"/>
        </w:rPr>
        <w:t xml:space="preserve">Lindsay </w:t>
      </w:r>
      <w:r>
        <w:rPr>
          <w:b/>
          <w:i w:val="0"/>
          <w:smallCaps w:val="0"/>
          <w:strike w:val="0"/>
          <w:sz w:val="26"/>
          <w:u w:val="none"/>
        </w:rPr>
        <w:t>Stern 18</w:t>
      </w:r>
      <w:r>
        <w:rPr>
          <w:b w:val="0"/>
          <w:i w:val="0"/>
          <w:smallCaps w:val="0"/>
          <w:strike w:val="0"/>
          <w:u w:val="none"/>
        </w:rPr>
        <w:t xml:space="preserve">, JD from GW Law, “Roses are Red, Marijuana is Green, Cannabis Trademarks Are Unlawful, but What Exactly Does That Mean?” </w:t>
      </w:r>
      <w:r>
        <w:rPr>
          <w:b w:val="0"/>
          <w:i/>
          <w:smallCaps w:val="0"/>
          <w:strike w:val="0"/>
          <w:u w:val="none"/>
        </w:rPr>
        <w:t>Federal Circuit Bar Journal</w:t>
      </w:r>
      <w:r>
        <w:rPr>
          <w:b w:val="0"/>
          <w:i w:val="0"/>
          <w:smallCaps w:val="0"/>
          <w:strike w:val="0"/>
          <w:u w:val="none"/>
        </w:rPr>
        <w:t>, 27(2), pp. 247-252, Lexis, kav</w:t>
      </w:r>
    </w:p>
    <w:p>
      <w:pPr>
        <w:spacing w:after="60"/>
      </w:pPr>
      <w:r>
        <w:rPr>
          <w:b w:val="0"/>
          <w:i w:val="0"/>
          <w:smallCaps w:val="0"/>
          <w:strike w:val="0"/>
          <w:sz w:val="16"/>
          <w:u w:val="none"/>
        </w:rPr>
        <w:t>In general, trademarks can lead to economic benefits, including an owner's right to exclusive use and reducing consumer search costs. A trademark can also lead to a higher, more consistent quality of products.</w:t>
      </w:r>
    </w:p>
    <w:p>
      <w:pPr>
        <w:spacing w:after="60"/>
      </w:pPr>
      <w:r>
        <w:rPr>
          <w:b w:val="0"/>
          <w:i w:val="0"/>
          <w:smallCaps w:val="0"/>
          <w:strike w:val="0"/>
          <w:sz w:val="16"/>
          <w:u w:val="none"/>
        </w:rPr>
        <w:t>1. Economic Benefits of Trademarks</w:t>
      </w:r>
    </w:p>
    <w:p>
      <w:pPr>
        <w:spacing w:after="60"/>
      </w:pPr>
      <w:r>
        <w:rPr>
          <w:b w:val="0"/>
          <w:i w:val="0"/>
          <w:smallCaps w:val="0"/>
          <w:strike w:val="0"/>
          <w:sz w:val="16"/>
          <w:u w:val="none"/>
        </w:rPr>
        <w:t xml:space="preserve">A trademark is a property right; therefore, there are economic benefits to owning one. 62 "A property right is a legally enforceable power to exclude others from using a resource, without need to contract with them." 63 The property right to a trademark is similar to a property right to a piece of land: an owner has the legal right to exclude or permit others from trespassing on her land because it is the </w:t>
      </w:r>
      <w:r>
        <w:rPr>
          <w:b w:val="0"/>
          <w:i w:val="0"/>
          <w:smallCaps w:val="0"/>
          <w:strike w:val="0"/>
          <w:sz w:val="16"/>
          <w:u w:val="none"/>
        </w:rPr>
        <w:t>owner's</w:t>
      </w:r>
      <w:r>
        <w:rPr>
          <w:b w:val="0"/>
          <w:i w:val="0"/>
          <w:smallCaps w:val="0"/>
          <w:strike w:val="0"/>
          <w:sz w:val="16"/>
          <w:u w:val="none"/>
        </w:rPr>
        <w:t xml:space="preserve"> to use exclusively. 64 The same principle applies to trademarks: if an individual owns a trademark, she can forbid others from infringing on that trademark. 65</w:t>
      </w:r>
    </w:p>
    <w:p>
      <w:pPr>
        <w:spacing w:after="60"/>
      </w:pPr>
      <w:r>
        <w:rPr>
          <w:b w:val="0"/>
          <w:i w:val="0"/>
          <w:smallCaps w:val="0"/>
          <w:strike w:val="0"/>
          <w:sz w:val="22"/>
          <w:u w:val="single"/>
        </w:rPr>
        <w:t>Trademarks</w:t>
      </w:r>
      <w:r>
        <w:rPr>
          <w:b w:val="0"/>
          <w:i w:val="0"/>
          <w:smallCaps w:val="0"/>
          <w:strike w:val="0"/>
          <w:sz w:val="16"/>
          <w:u w:val="none"/>
        </w:rPr>
        <w:t xml:space="preserve"> also </w:t>
      </w:r>
      <w:r>
        <w:rPr>
          <w:b w:val="0"/>
          <w:i w:val="0"/>
          <w:smallCaps w:val="0"/>
          <w:strike w:val="0"/>
          <w:sz w:val="22"/>
          <w:u w:val="single"/>
        </w:rPr>
        <w:t xml:space="preserve">reduce </w:t>
      </w:r>
      <w:r>
        <w:rPr>
          <w:b/>
          <w:i w:val="0"/>
          <w:smallCaps w:val="0"/>
          <w:strike w:val="0"/>
          <w:sz w:val="22"/>
          <w:u w:val="single"/>
        </w:rPr>
        <w:t>consumer search costs</w:t>
      </w:r>
      <w:r>
        <w:rPr>
          <w:b w:val="0"/>
          <w:i w:val="0"/>
          <w:smallCaps w:val="0"/>
          <w:strike w:val="0"/>
          <w:sz w:val="22"/>
          <w:u w:val="single"/>
        </w:rPr>
        <w:t>.</w:t>
      </w:r>
      <w:r>
        <w:rPr>
          <w:b w:val="0"/>
          <w:i w:val="0"/>
          <w:smallCaps w:val="0"/>
          <w:strike w:val="0"/>
          <w:sz w:val="16"/>
          <w:u w:val="none"/>
        </w:rPr>
        <w:t xml:space="preserve"> 66 Having a brand name is analogous to having a last name. 67 For example, suppose one likes to drink Sanka TM, which is a decaffeinated coffee made by General Foods. 68 If this drink had no name or brand, then to order it in a restaurant, one would have to ask for "the decaffeinated coffee made by General Foods." 69 If General Foods makes more than one brand of decaffeinated coffee (which it does), it only exacerbates the problem. 70</w:t>
      </w:r>
    </w:p>
    <w:p>
      <w:pPr>
        <w:spacing w:after="60"/>
      </w:pPr>
      <w:r>
        <w:rPr>
          <w:b w:val="0"/>
          <w:i w:val="0"/>
          <w:smallCaps w:val="0"/>
          <w:strike w:val="0"/>
          <w:sz w:val="16"/>
          <w:u w:val="none"/>
        </w:rPr>
        <w:t>2. Consistent Quality of Trademarked Products</w:t>
      </w:r>
    </w:p>
    <w:p>
      <w:pPr>
        <w:spacing w:after="60"/>
      </w:pPr>
      <w:r>
        <w:rPr>
          <w:b w:val="0"/>
          <w:i w:val="0"/>
          <w:smallCaps w:val="0"/>
          <w:strike w:val="0"/>
          <w:sz w:val="16"/>
          <w:u w:val="none"/>
        </w:rPr>
        <w:t>To effectively reduce consumer search costs, trademarks require producers to invest in their products and maintain consistent quality over time. 71 Imagine a consumer who had a favorable experience with Brand X and would like to purchase it again, or who wants to buy Brand X because of a recommendation. 72 Rather than researching all goods to determine which one is Brand X, the consumer can simply identify the trademark and buy the corresponding brand, which is less time consuming. 73 But for this system to [*248] be effective, "past experience must be a good predictor of the likely outcome of current consumption choices--that is, the brand must exhibit consistent quality." 74 Therefore,</w:t>
      </w:r>
    </w:p>
    <w:p>
      <w:pPr>
        <w:spacing w:after="60"/>
      </w:pPr>
      <w:r>
        <w:rPr>
          <w:b w:val="0"/>
          <w:i w:val="0"/>
          <w:smallCaps w:val="0"/>
          <w:strike w:val="0"/>
          <w:sz w:val="16"/>
          <w:u w:val="none"/>
        </w:rPr>
        <w:t>[a] trademark conveys information that allows the consumer to say to himself: I need not investigate the attributes of the brand I am about to purchase because the trademark is a shorthand way of telling me that the attributes are the same as that of the brand I enjoyed earlier. 75</w:t>
      </w:r>
    </w:p>
    <w:p>
      <w:pPr>
        <w:spacing w:after="60"/>
      </w:pPr>
      <w:r>
        <w:rPr>
          <w:b w:val="0"/>
          <w:i w:val="0"/>
          <w:smallCaps w:val="0"/>
          <w:strike w:val="0"/>
          <w:sz w:val="16"/>
          <w:u w:val="none"/>
        </w:rPr>
        <w:t>Creating a reputation of consistency requires producers to spend money and invest in their product's "quality, service, and advertising." 76 Once a producer creates a reputation, "repeat purchases and word-of-mouth" references will create more sales because "consumers will be willing to pay higher prices for lower search costs and . . . assurance of consistent quality." 77 Trademarks are valuable because they signify "consistent quality," and a producer is incentivized to develop a trademark only if she can maintain this "consistent quality." 78</w:t>
      </w:r>
    </w:p>
    <w:p>
      <w:pPr>
        <w:spacing w:after="60"/>
      </w:pPr>
      <w:r>
        <w:rPr>
          <w:b w:val="0"/>
          <w:i w:val="0"/>
          <w:smallCaps w:val="0"/>
          <w:strike w:val="0"/>
          <w:sz w:val="16"/>
          <w:u w:val="none"/>
        </w:rPr>
        <w:t>D. Benefits of Federal Trademarks</w:t>
      </w:r>
    </w:p>
    <w:p>
      <w:pPr>
        <w:spacing w:after="60"/>
      </w:pPr>
      <w:r>
        <w:rPr>
          <w:b w:val="0"/>
          <w:i w:val="0"/>
          <w:smallCaps w:val="0"/>
          <w:strike w:val="0"/>
          <w:sz w:val="16"/>
          <w:u w:val="none"/>
        </w:rPr>
        <w:t xml:space="preserve">While there are benefits to trademarks in general, </w:t>
      </w:r>
      <w:r>
        <w:rPr>
          <w:b w:val="0"/>
          <w:i w:val="0"/>
          <w:smallCaps w:val="0"/>
          <w:strike w:val="0"/>
          <w:sz w:val="22"/>
          <w:highlight w:val="cyan"/>
          <w:u w:val="single"/>
        </w:rPr>
        <w:t xml:space="preserve">there are also </w:t>
      </w:r>
      <w:r>
        <w:rPr>
          <w:b/>
          <w:i w:val="0"/>
          <w:smallCaps w:val="0"/>
          <w:strike w:val="0"/>
          <w:sz w:val="22"/>
          <w:highlight w:val="cyan"/>
          <w:u w:val="single"/>
        </w:rPr>
        <w:t>benefits</w:t>
      </w:r>
      <w:r>
        <w:rPr>
          <w:b w:val="0"/>
          <w:i w:val="0"/>
          <w:smallCaps w:val="0"/>
          <w:strike w:val="0"/>
          <w:sz w:val="22"/>
          <w:highlight w:val="cyan"/>
          <w:u w:val="single"/>
        </w:rPr>
        <w:t xml:space="preserve"> to federal trademarks</w:t>
      </w:r>
      <w:r>
        <w:rPr>
          <w:b w:val="0"/>
          <w:i w:val="0"/>
          <w:smallCaps w:val="0"/>
          <w:strike w:val="0"/>
          <w:sz w:val="22"/>
          <w:u w:val="single"/>
        </w:rPr>
        <w:t xml:space="preserve"> more </w:t>
      </w:r>
      <w:r>
        <w:rPr>
          <w:b w:val="0"/>
          <w:i w:val="0"/>
          <w:smallCaps w:val="0"/>
          <w:strike w:val="0"/>
          <w:sz w:val="22"/>
          <w:highlight w:val="cyan"/>
          <w:u w:val="single"/>
        </w:rPr>
        <w:t>specifically</w:t>
      </w:r>
      <w:r>
        <w:rPr>
          <w:b w:val="0"/>
          <w:i w:val="0"/>
          <w:smallCaps w:val="0"/>
          <w:strike w:val="0"/>
          <w:sz w:val="22"/>
          <w:u w:val="single"/>
        </w:rPr>
        <w:t xml:space="preserve">. These benefits include </w:t>
      </w:r>
      <w:r>
        <w:rPr>
          <w:b w:val="0"/>
          <w:i w:val="0"/>
          <w:smallCaps w:val="0"/>
          <w:strike w:val="0"/>
          <w:sz w:val="22"/>
          <w:highlight w:val="cyan"/>
          <w:u w:val="single"/>
        </w:rPr>
        <w:t>mitigating</w:t>
      </w:r>
      <w:r>
        <w:rPr>
          <w:b w:val="0"/>
          <w:i w:val="0"/>
          <w:smallCaps w:val="0"/>
          <w:strike w:val="0"/>
          <w:sz w:val="22"/>
          <w:u w:val="single"/>
        </w:rPr>
        <w:t xml:space="preserve"> </w:t>
      </w:r>
      <w:r>
        <w:rPr>
          <w:b/>
          <w:i w:val="0"/>
          <w:smallCaps w:val="0"/>
          <w:strike w:val="0"/>
          <w:sz w:val="22"/>
          <w:u w:val="single"/>
        </w:rPr>
        <w:t xml:space="preserve">consumer </w:t>
      </w:r>
      <w:r>
        <w:rPr>
          <w:b/>
          <w:i w:val="0"/>
          <w:smallCaps w:val="0"/>
          <w:strike w:val="0"/>
          <w:sz w:val="22"/>
          <w:highlight w:val="cyan"/>
          <w:u w:val="single"/>
        </w:rPr>
        <w:t>confusion</w:t>
      </w:r>
      <w:r>
        <w:rPr>
          <w:b w:val="0"/>
          <w:i w:val="0"/>
          <w:smallCaps w:val="0"/>
          <w:strike w:val="0"/>
          <w:sz w:val="22"/>
          <w:highlight w:val="cyan"/>
          <w:u w:val="single"/>
        </w:rPr>
        <w:t xml:space="preserve">, putting other owners on </w:t>
      </w:r>
      <w:r>
        <w:rPr>
          <w:b/>
          <w:i w:val="0"/>
          <w:smallCaps w:val="0"/>
          <w:strike w:val="0"/>
          <w:sz w:val="22"/>
          <w:highlight w:val="cyan"/>
          <w:u w:val="single"/>
        </w:rPr>
        <w:t>notice</w:t>
      </w:r>
      <w:r>
        <w:rPr>
          <w:b w:val="0"/>
          <w:i w:val="0"/>
          <w:smallCaps w:val="0"/>
          <w:strike w:val="0"/>
          <w:sz w:val="22"/>
          <w:highlight w:val="cyan"/>
          <w:u w:val="single"/>
        </w:rPr>
        <w:t xml:space="preserve">, </w:t>
      </w:r>
      <w:r>
        <w:rPr>
          <w:b/>
          <w:i w:val="0"/>
          <w:smallCaps w:val="0"/>
          <w:strike w:val="0"/>
          <w:sz w:val="22"/>
          <w:highlight w:val="cyan"/>
          <w:u w:val="single"/>
        </w:rPr>
        <w:t>easier</w:t>
      </w:r>
      <w:r>
        <w:rPr>
          <w:b/>
          <w:i w:val="0"/>
          <w:smallCaps w:val="0"/>
          <w:strike w:val="0"/>
          <w:sz w:val="22"/>
          <w:u w:val="single"/>
        </w:rPr>
        <w:t xml:space="preserve"> legal </w:t>
      </w:r>
      <w:r>
        <w:rPr>
          <w:b/>
          <w:i w:val="0"/>
          <w:smallCaps w:val="0"/>
          <w:strike w:val="0"/>
          <w:sz w:val="22"/>
          <w:highlight w:val="cyan"/>
          <w:u w:val="single"/>
        </w:rPr>
        <w:t>processes</w:t>
      </w:r>
      <w:r>
        <w:rPr>
          <w:b w:val="0"/>
          <w:i w:val="0"/>
          <w:smallCaps w:val="0"/>
          <w:strike w:val="0"/>
          <w:sz w:val="22"/>
          <w:highlight w:val="cyan"/>
          <w:u w:val="single"/>
        </w:rPr>
        <w:t xml:space="preserve"> to bring infringement</w:t>
      </w:r>
      <w:r>
        <w:rPr>
          <w:b w:val="0"/>
          <w:i w:val="0"/>
          <w:smallCaps w:val="0"/>
          <w:strike w:val="0"/>
          <w:sz w:val="22"/>
          <w:u w:val="single"/>
        </w:rPr>
        <w:t xml:space="preserve"> claims, </w:t>
      </w:r>
      <w:r>
        <w:rPr>
          <w:b w:val="0"/>
          <w:i w:val="0"/>
          <w:smallCaps w:val="0"/>
          <w:strike w:val="0"/>
          <w:sz w:val="22"/>
          <w:highlight w:val="cyan"/>
          <w:u w:val="single"/>
        </w:rPr>
        <w:t>stronger</w:t>
      </w:r>
      <w:r>
        <w:rPr>
          <w:b w:val="0"/>
          <w:i w:val="0"/>
          <w:smallCaps w:val="0"/>
          <w:strike w:val="0"/>
          <w:sz w:val="22"/>
          <w:u w:val="single"/>
        </w:rPr>
        <w:t xml:space="preserve"> </w:t>
      </w:r>
      <w:r>
        <w:rPr>
          <w:b/>
          <w:i w:val="0"/>
          <w:smallCaps w:val="0"/>
          <w:strike w:val="0"/>
          <w:sz w:val="22"/>
          <w:u w:val="single"/>
        </w:rPr>
        <w:t xml:space="preserve">legal </w:t>
      </w:r>
      <w:r>
        <w:rPr>
          <w:b/>
          <w:i w:val="0"/>
          <w:smallCaps w:val="0"/>
          <w:strike w:val="0"/>
          <w:sz w:val="22"/>
          <w:highlight w:val="cyan"/>
          <w:u w:val="single"/>
        </w:rPr>
        <w:t>remedies</w:t>
      </w:r>
      <w:r>
        <w:rPr>
          <w:b w:val="0"/>
          <w:i w:val="0"/>
          <w:smallCaps w:val="0"/>
          <w:strike w:val="0"/>
          <w:sz w:val="22"/>
          <w:u w:val="single"/>
        </w:rPr>
        <w:t xml:space="preserve"> for infringement,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overall </w:t>
      </w:r>
      <w:r>
        <w:rPr>
          <w:b/>
          <w:i w:val="0"/>
          <w:smallCaps w:val="0"/>
          <w:strike w:val="0"/>
          <w:sz w:val="22"/>
          <w:highlight w:val="cyan"/>
          <w:u w:val="single"/>
        </w:rPr>
        <w:t>better trademarks</w:t>
      </w:r>
      <w:r>
        <w:rPr>
          <w:b w:val="0"/>
          <w:i w:val="0"/>
          <w:smallCaps w:val="0"/>
          <w:strike w:val="0"/>
          <w:sz w:val="22"/>
          <w:u w:val="single"/>
        </w:rPr>
        <w:t>.</w:t>
      </w:r>
    </w:p>
    <w:p>
      <w:pPr>
        <w:spacing w:after="60"/>
      </w:pPr>
      <w:r>
        <w:rPr>
          <w:b w:val="0"/>
          <w:i w:val="0"/>
          <w:smallCaps w:val="0"/>
          <w:strike w:val="0"/>
          <w:sz w:val="16"/>
          <w:u w:val="none"/>
        </w:rPr>
        <w:t>1. Federal Trademarks Mitigate Consumer Confusion</w:t>
      </w:r>
    </w:p>
    <w:p>
      <w:pPr>
        <w:spacing w:after="60"/>
      </w:pPr>
      <w:r>
        <w:rPr>
          <w:b w:val="0"/>
          <w:i w:val="0"/>
          <w:smallCaps w:val="0"/>
          <w:strike w:val="0"/>
          <w:sz w:val="16"/>
          <w:u w:val="none"/>
        </w:rPr>
        <w:t>The American system of trademarks incorporates both state common law rights and a federal registration system under the Lanham Act. 79 The main benefit of the federal registration system is that notice is likely to be more widespread, which helps prevent product duplication. 80 With both state and federal options for obtaining trademarks, there is a risk that consumers may be confused as to how to find the same brand. 81 Imagine producer A makes Brand X lamps. 82 She only sells her product in New York, though she has plans to eventually sell throughout the country. 83 B, operating only in California, then sells lamps under Brand X's name because A is not yet using the [*249] trademark there. 84 If A eventually begins to sell lamps in California, one may question who truly owns Brand X. 85</w:t>
      </w:r>
    </w:p>
    <w:p>
      <w:pPr>
        <w:spacing w:after="60"/>
      </w:pPr>
      <w:r>
        <w:rPr>
          <w:b w:val="0"/>
          <w:i w:val="0"/>
          <w:smallCaps w:val="0"/>
          <w:strike w:val="0"/>
          <w:sz w:val="22"/>
          <w:highlight w:val="cyan"/>
          <w:u w:val="single"/>
        </w:rPr>
        <w:t>State courts resolve</w:t>
      </w:r>
      <w:r>
        <w:rPr>
          <w:b w:val="0"/>
          <w:i w:val="0"/>
          <w:smallCaps w:val="0"/>
          <w:strike w:val="0"/>
          <w:sz w:val="22"/>
          <w:u w:val="single"/>
        </w:rPr>
        <w:t xml:space="preserve"> this issue </w:t>
      </w:r>
      <w:r>
        <w:rPr>
          <w:b w:val="0"/>
          <w:i w:val="0"/>
          <w:smallCaps w:val="0"/>
          <w:strike w:val="0"/>
          <w:sz w:val="22"/>
          <w:highlight w:val="cyan"/>
          <w:u w:val="single"/>
        </w:rPr>
        <w:t>in</w:t>
      </w:r>
      <w:r>
        <w:rPr>
          <w:b w:val="0"/>
          <w:i w:val="0"/>
          <w:smallCaps w:val="0"/>
          <w:strike w:val="0"/>
          <w:sz w:val="22"/>
          <w:u w:val="single"/>
        </w:rPr>
        <w:t xml:space="preserve"> a costly and </w:t>
      </w:r>
      <w:r>
        <w:rPr>
          <w:b w:val="0"/>
          <w:i w:val="0"/>
          <w:smallCaps w:val="0"/>
          <w:strike w:val="0"/>
          <w:sz w:val="22"/>
          <w:highlight w:val="cyan"/>
          <w:u w:val="single"/>
        </w:rPr>
        <w:t xml:space="preserve">confusing </w:t>
      </w:r>
      <w:r>
        <w:rPr>
          <w:b w:val="0"/>
          <w:i w:val="0"/>
          <w:smallCaps w:val="0"/>
          <w:strike w:val="0"/>
          <w:sz w:val="22"/>
          <w:u w:val="single"/>
        </w:rPr>
        <w:t>manner</w:t>
      </w:r>
      <w:r>
        <w:rPr>
          <w:b w:val="0"/>
          <w:i w:val="0"/>
          <w:smallCaps w:val="0"/>
          <w:strike w:val="0"/>
          <w:sz w:val="16"/>
          <w:u w:val="none"/>
        </w:rPr>
        <w:t xml:space="preserve">. 86 Assuming A and B's products are too similar to share the same name without confusing the consumer, courts consider the closeness between A's </w:t>
      </w:r>
      <w:r>
        <w:rPr>
          <w:b w:val="0"/>
          <w:i w:val="0"/>
          <w:smallCaps w:val="0"/>
          <w:strike w:val="0"/>
          <w:sz w:val="16"/>
          <w:u w:val="none"/>
        </w:rPr>
        <w:t>original</w:t>
      </w:r>
      <w:r>
        <w:rPr>
          <w:b w:val="0"/>
          <w:i w:val="0"/>
          <w:smallCaps w:val="0"/>
          <w:strike w:val="0"/>
          <w:sz w:val="16"/>
          <w:u w:val="none"/>
        </w:rPr>
        <w:t xml:space="preserve"> and expansion uses, A's unreasonable delay (if any) in enforcing her trademark against B, and B's good or bad faith (whether the copying was a coincidence or intentional). 87 If courts deny A's trademark after expanding her markets geographically, A may have to adopt a whole new trademark. 88</w:t>
      </w:r>
    </w:p>
    <w:p>
      <w:pPr>
        <w:spacing w:after="60"/>
      </w:pPr>
      <w:r>
        <w:rPr>
          <w:b w:val="0"/>
          <w:i w:val="0"/>
          <w:smallCaps w:val="0"/>
          <w:strike w:val="0"/>
          <w:sz w:val="22"/>
          <w:u w:val="single"/>
        </w:rPr>
        <w:t xml:space="preserve">Registering a </w:t>
      </w:r>
      <w:r>
        <w:rPr>
          <w:b w:val="0"/>
          <w:i w:val="0"/>
          <w:smallCaps w:val="0"/>
          <w:strike w:val="0"/>
          <w:sz w:val="22"/>
          <w:highlight w:val="cyan"/>
          <w:u w:val="single"/>
        </w:rPr>
        <w:t>federal</w:t>
      </w:r>
      <w:r>
        <w:rPr>
          <w:b w:val="0"/>
          <w:i w:val="0"/>
          <w:smallCaps w:val="0"/>
          <w:strike w:val="0"/>
          <w:sz w:val="22"/>
          <w:u w:val="single"/>
        </w:rPr>
        <w:t xml:space="preserve"> trademark under the Lanham Act, however, </w:t>
      </w:r>
      <w:r>
        <w:rPr>
          <w:b w:val="0"/>
          <w:i w:val="0"/>
          <w:smallCaps w:val="0"/>
          <w:strike w:val="0"/>
          <w:sz w:val="22"/>
          <w:highlight w:val="cyan"/>
          <w:u w:val="single"/>
        </w:rPr>
        <w:t>mitigates this</w:t>
      </w:r>
      <w:r>
        <w:rPr>
          <w:b w:val="0"/>
          <w:i w:val="0"/>
          <w:smallCaps w:val="0"/>
          <w:strike w:val="0"/>
          <w:sz w:val="22"/>
          <w:u w:val="single"/>
        </w:rPr>
        <w:t xml:space="preserve"> </w:t>
      </w:r>
      <w:r>
        <w:rPr>
          <w:b/>
          <w:i w:val="0"/>
          <w:smallCaps w:val="0"/>
          <w:strike w:val="0"/>
          <w:sz w:val="22"/>
          <w:u w:val="single"/>
        </w:rPr>
        <w:t>issue</w:t>
      </w:r>
      <w:r>
        <w:rPr>
          <w:b w:val="0"/>
          <w:i w:val="0"/>
          <w:smallCaps w:val="0"/>
          <w:strike w:val="0"/>
          <w:sz w:val="22"/>
          <w:u w:val="single"/>
        </w:rPr>
        <w:t xml:space="preserve"> of </w:t>
      </w:r>
      <w:r>
        <w:rPr>
          <w:b w:val="0"/>
          <w:i w:val="0"/>
          <w:smallCaps w:val="0"/>
          <w:strike w:val="0"/>
          <w:sz w:val="22"/>
          <w:highlight w:val="cyan"/>
          <w:u w:val="single"/>
        </w:rPr>
        <w:t>geographic overlap</w:t>
      </w:r>
      <w:r>
        <w:rPr>
          <w:b w:val="0"/>
          <w:i w:val="0"/>
          <w:smallCaps w:val="0"/>
          <w:strike w:val="0"/>
          <w:sz w:val="22"/>
          <w:u w:val="single"/>
        </w:rPr>
        <w:t>.</w:t>
      </w:r>
      <w:r>
        <w:rPr>
          <w:b w:val="0"/>
          <w:i w:val="0"/>
          <w:smallCaps w:val="0"/>
          <w:strike w:val="0"/>
          <w:sz w:val="16"/>
          <w:u w:val="none"/>
        </w:rPr>
        <w:t xml:space="preserve"> 89 </w:t>
      </w:r>
      <w:r>
        <w:rPr>
          <w:b w:val="0"/>
          <w:i w:val="0"/>
          <w:smallCaps w:val="0"/>
          <w:strike w:val="0"/>
          <w:sz w:val="22"/>
          <w:highlight w:val="cyan"/>
          <w:u w:val="single"/>
        </w:rPr>
        <w:t>Courts</w:t>
      </w:r>
      <w:r>
        <w:rPr>
          <w:b w:val="0"/>
          <w:i w:val="0"/>
          <w:smallCaps w:val="0"/>
          <w:strike w:val="0"/>
          <w:sz w:val="22"/>
          <w:u w:val="single"/>
        </w:rPr>
        <w:t xml:space="preserve"> have </w:t>
      </w:r>
      <w:r>
        <w:rPr>
          <w:b w:val="0"/>
          <w:i w:val="0"/>
          <w:smallCaps w:val="0"/>
          <w:strike w:val="0"/>
          <w:sz w:val="22"/>
          <w:highlight w:val="cyan"/>
          <w:u w:val="single"/>
        </w:rPr>
        <w:t>interpreted</w:t>
      </w:r>
      <w:r>
        <w:rPr>
          <w:b w:val="0"/>
          <w:i w:val="0"/>
          <w:smallCaps w:val="0"/>
          <w:strike w:val="0"/>
          <w:sz w:val="22"/>
          <w:u w:val="single"/>
        </w:rPr>
        <w:t xml:space="preserve"> the Act to eliminate the </w:t>
      </w:r>
      <w:r>
        <w:rPr>
          <w:b/>
          <w:i w:val="0"/>
          <w:smallCaps w:val="0"/>
          <w:strike w:val="0"/>
          <w:sz w:val="22"/>
          <w:highlight w:val="cyan"/>
          <w:u w:val="single"/>
        </w:rPr>
        <w:t>good faith defense</w:t>
      </w:r>
      <w:r>
        <w:rPr>
          <w:b w:val="0"/>
          <w:i w:val="0"/>
          <w:smallCaps w:val="0"/>
          <w:strike w:val="0"/>
          <w:sz w:val="22"/>
          <w:u w:val="single"/>
        </w:rPr>
        <w:t xml:space="preserve"> if someone uses a trademark listed in the </w:t>
      </w:r>
      <w:r>
        <w:rPr>
          <w:b/>
          <w:i w:val="0"/>
          <w:smallCaps w:val="0"/>
          <w:strike w:val="0"/>
          <w:sz w:val="22"/>
          <w:u w:val="single"/>
        </w:rPr>
        <w:t>federal registry</w:t>
      </w:r>
      <w:r>
        <w:rPr>
          <w:b w:val="0"/>
          <w:i w:val="0"/>
          <w:smallCaps w:val="0"/>
          <w:strike w:val="0"/>
          <w:sz w:val="22"/>
          <w:u w:val="single"/>
        </w:rPr>
        <w:t>.</w:t>
      </w:r>
      <w:r>
        <w:rPr>
          <w:b w:val="0"/>
          <w:i w:val="0"/>
          <w:smallCaps w:val="0"/>
          <w:strike w:val="0"/>
          <w:sz w:val="16"/>
          <w:u w:val="none"/>
        </w:rPr>
        <w:t xml:space="preserve"> 90 Before using a mark, the new producer can check the registry, and if another producer is using the mark on the same product, the new producer cannot use a good faith defense if sued for infringement. 91</w:t>
      </w:r>
    </w:p>
    <w:p>
      <w:pPr>
        <w:spacing w:after="60"/>
      </w:pPr>
      <w:r>
        <w:rPr>
          <w:b w:val="0"/>
          <w:i w:val="0"/>
          <w:smallCaps w:val="0"/>
          <w:strike w:val="0"/>
          <w:sz w:val="16"/>
          <w:u w:val="none"/>
        </w:rPr>
        <w:t>2. Federal Trademarks Put Others on Notice</w:t>
      </w:r>
    </w:p>
    <w:p>
      <w:pPr>
        <w:spacing w:after="60"/>
      </w:pPr>
      <w:r>
        <w:rPr>
          <w:b w:val="0"/>
          <w:i w:val="0"/>
          <w:smallCaps w:val="0"/>
          <w:strike w:val="0"/>
          <w:sz w:val="22"/>
          <w:u w:val="single"/>
        </w:rPr>
        <w:t xml:space="preserve">A federal registration </w:t>
      </w:r>
      <w:r>
        <w:rPr>
          <w:b w:val="0"/>
          <w:i w:val="0"/>
          <w:smallCaps w:val="0"/>
          <w:strike w:val="0"/>
          <w:sz w:val="22"/>
          <w:highlight w:val="cyan"/>
          <w:u w:val="single"/>
        </w:rPr>
        <w:t xml:space="preserve">creates </w:t>
      </w:r>
      <w:r>
        <w:rPr>
          <w:b/>
          <w:i w:val="0"/>
          <w:smallCaps w:val="0"/>
          <w:strike w:val="0"/>
          <w:sz w:val="22"/>
          <w:highlight w:val="cyan"/>
          <w:u w:val="single"/>
        </w:rPr>
        <w:t>nationwide priority</w:t>
      </w:r>
      <w:r>
        <w:rPr>
          <w:b w:val="0"/>
          <w:i w:val="0"/>
          <w:smallCaps w:val="0"/>
          <w:strike w:val="0"/>
          <w:sz w:val="16"/>
          <w:u w:val="none"/>
        </w:rPr>
        <w:t xml:space="preserve">. 92 </w:t>
      </w:r>
      <w:r>
        <w:rPr>
          <w:b w:val="0"/>
          <w:i w:val="0"/>
          <w:smallCaps w:val="0"/>
          <w:strike w:val="0"/>
          <w:sz w:val="22"/>
          <w:highlight w:val="cyan"/>
          <w:u w:val="single"/>
        </w:rPr>
        <w:t xml:space="preserve">The date of federal registration signifies the </w:t>
      </w:r>
      <w:r>
        <w:rPr>
          <w:b/>
          <w:i w:val="0"/>
          <w:smallCaps w:val="0"/>
          <w:strike w:val="0"/>
          <w:sz w:val="22"/>
          <w:highlight w:val="cyan"/>
          <w:u w:val="single"/>
        </w:rPr>
        <w:t>date</w:t>
      </w:r>
      <w:r>
        <w:rPr>
          <w:b w:val="0"/>
          <w:i w:val="0"/>
          <w:smallCaps w:val="0"/>
          <w:strike w:val="0"/>
          <w:sz w:val="22"/>
          <w:highlight w:val="cyan"/>
          <w:u w:val="single"/>
        </w:rPr>
        <w:t xml:space="preserve"> after which everyone is on</w:t>
      </w:r>
      <w:r>
        <w:rPr>
          <w:b w:val="0"/>
          <w:i w:val="0"/>
          <w:smallCaps w:val="0"/>
          <w:strike w:val="0"/>
          <w:sz w:val="22"/>
          <w:u w:val="single"/>
        </w:rPr>
        <w:t xml:space="preserve"> </w:t>
      </w:r>
      <w:r>
        <w:rPr>
          <w:b/>
          <w:i w:val="0"/>
          <w:smallCaps w:val="0"/>
          <w:strike w:val="0"/>
          <w:sz w:val="22"/>
          <w:u w:val="single"/>
        </w:rPr>
        <w:t xml:space="preserve">constructive </w:t>
      </w:r>
      <w:r>
        <w:rPr>
          <w:b/>
          <w:i w:val="0"/>
          <w:smallCaps w:val="0"/>
          <w:strike w:val="0"/>
          <w:sz w:val="22"/>
          <w:highlight w:val="cyan"/>
          <w:u w:val="single"/>
        </w:rPr>
        <w:t>notice</w:t>
      </w:r>
      <w:r>
        <w:rPr>
          <w:b w:val="0"/>
          <w:i w:val="0"/>
          <w:smallCaps w:val="0"/>
          <w:strike w:val="0"/>
          <w:sz w:val="22"/>
          <w:u w:val="single"/>
        </w:rPr>
        <w:t xml:space="preserve"> of the registrant's claim of rights.</w:t>
      </w:r>
      <w:r>
        <w:rPr>
          <w:b w:val="0"/>
          <w:i w:val="0"/>
          <w:smallCaps w:val="0"/>
          <w:strike w:val="0"/>
          <w:sz w:val="16"/>
          <w:u w:val="none"/>
        </w:rPr>
        <w:t xml:space="preserve"> 93 After five years of registration, most federal registrations can receive "incontestable" status, which limits an alleged infringer's defenses. 94 This </w:t>
      </w:r>
      <w:r>
        <w:rPr>
          <w:b w:val="0"/>
          <w:i w:val="0"/>
          <w:smallCaps w:val="0"/>
          <w:strike w:val="0"/>
          <w:sz w:val="16"/>
          <w:u w:val="none"/>
        </w:rPr>
        <w:t>allows for</w:t>
      </w:r>
      <w:r>
        <w:rPr>
          <w:b w:val="0"/>
          <w:i w:val="0"/>
          <w:smallCaps w:val="0"/>
          <w:strike w:val="0"/>
          <w:sz w:val="16"/>
          <w:u w:val="none"/>
        </w:rPr>
        <w:t xml:space="preserve"> a producer to more easily expand her mark. 95</w:t>
      </w:r>
    </w:p>
    <w:p>
      <w:pPr>
        <w:spacing w:after="60"/>
      </w:pPr>
      <w:r>
        <w:rPr>
          <w:b w:val="0"/>
          <w:i w:val="0"/>
          <w:smallCaps w:val="0"/>
          <w:strike w:val="0"/>
          <w:sz w:val="22"/>
          <w:u w:val="single"/>
        </w:rPr>
        <w:t xml:space="preserve">Another benefit to federal registration is the </w:t>
      </w:r>
      <w:r>
        <w:rPr>
          <w:b/>
          <w:i w:val="0"/>
          <w:smallCaps w:val="0"/>
          <w:strike w:val="0"/>
          <w:sz w:val="22"/>
          <w:u w:val="single"/>
        </w:rPr>
        <w:t>ability</w:t>
      </w:r>
      <w:r>
        <w:rPr>
          <w:b w:val="0"/>
          <w:i w:val="0"/>
          <w:smallCaps w:val="0"/>
          <w:strike w:val="0"/>
          <w:sz w:val="22"/>
          <w:u w:val="single"/>
        </w:rPr>
        <w:t xml:space="preserve"> to file an intent-to-use application.</w:t>
      </w:r>
      <w:r>
        <w:rPr>
          <w:b w:val="0"/>
          <w:i w:val="0"/>
          <w:smallCaps w:val="0"/>
          <w:strike w:val="0"/>
          <w:sz w:val="16"/>
          <w:u w:val="none"/>
        </w:rPr>
        <w:t xml:space="preserve"> 96 Prior to November 1989, </w:t>
      </w:r>
      <w:r>
        <w:rPr>
          <w:b w:val="0"/>
          <w:i w:val="0"/>
          <w:smallCaps w:val="0"/>
          <w:strike w:val="0"/>
          <w:sz w:val="22"/>
          <w:u w:val="single"/>
        </w:rPr>
        <w:t xml:space="preserve">federal applicants could only file an </w:t>
      </w:r>
      <w:r>
        <w:rPr>
          <w:b/>
          <w:i w:val="0"/>
          <w:smallCaps w:val="0"/>
          <w:strike w:val="0"/>
          <w:sz w:val="22"/>
          <w:u w:val="single"/>
        </w:rPr>
        <w:t>application</w:t>
      </w:r>
      <w:r>
        <w:rPr>
          <w:b w:val="0"/>
          <w:i w:val="0"/>
          <w:smallCaps w:val="0"/>
          <w:strike w:val="0"/>
          <w:sz w:val="22"/>
          <w:u w:val="single"/>
        </w:rPr>
        <w:t xml:space="preserve"> if they had a </w:t>
      </w:r>
      <w:r>
        <w:rPr>
          <w:b/>
          <w:i w:val="0"/>
          <w:smallCaps w:val="0"/>
          <w:strike w:val="0"/>
          <w:sz w:val="22"/>
          <w:u w:val="single"/>
        </w:rPr>
        <w:t>prior use</w:t>
      </w:r>
      <w:r>
        <w:rPr>
          <w:b w:val="0"/>
          <w:i w:val="0"/>
          <w:smallCaps w:val="0"/>
          <w:strike w:val="0"/>
          <w:sz w:val="22"/>
          <w:u w:val="single"/>
        </w:rPr>
        <w:t xml:space="preserve"> of the mark in commerce.</w:t>
      </w:r>
      <w:r>
        <w:rPr>
          <w:b w:val="0"/>
          <w:i w:val="0"/>
          <w:smallCaps w:val="0"/>
          <w:strike w:val="0"/>
          <w:sz w:val="16"/>
          <w:u w:val="none"/>
        </w:rPr>
        <w:t xml:space="preserve"> 97 Thus, a registrant's priority in a mark varied based on where it was geographically used in commerce. 98 The revised Lanham Act added a new way to file a federal [*250] application, which requires the applicant's "bona fide intent" to use the mark in commerce. 99 This creates a constructive use from the date of a registrant's application, rather than its literal prior use in commerce. 100 This constructive use date can be much earlier than the date the applicant will use the mark in commerce, so </w:t>
      </w:r>
      <w:r>
        <w:rPr>
          <w:b w:val="0"/>
          <w:i w:val="0"/>
          <w:smallCaps w:val="0"/>
          <w:strike w:val="0"/>
          <w:sz w:val="22"/>
          <w:u w:val="single"/>
        </w:rPr>
        <w:t xml:space="preserve">a registrant is protected </w:t>
      </w:r>
      <w:r>
        <w:rPr>
          <w:b/>
          <w:i w:val="0"/>
          <w:smallCaps w:val="0"/>
          <w:strike w:val="0"/>
          <w:sz w:val="22"/>
          <w:u w:val="single"/>
        </w:rPr>
        <w:t>even earlier</w:t>
      </w:r>
      <w:r>
        <w:rPr>
          <w:b w:val="0"/>
          <w:i w:val="0"/>
          <w:smallCaps w:val="0"/>
          <w:strike w:val="0"/>
          <w:sz w:val="16"/>
          <w:u w:val="none"/>
        </w:rPr>
        <w:t xml:space="preserve"> than under the previous version of the Act. 101</w:t>
      </w:r>
    </w:p>
    <w:p>
      <w:pPr>
        <w:spacing w:after="60"/>
      </w:pPr>
      <w:r>
        <w:rPr>
          <w:b w:val="0"/>
          <w:i w:val="0"/>
          <w:smallCaps w:val="0"/>
          <w:strike w:val="0"/>
          <w:sz w:val="16"/>
          <w:u w:val="none"/>
        </w:rPr>
        <w:t>3. Federal Processes Make It Easier to Bring Infringement Claims</w:t>
      </w:r>
    </w:p>
    <w:p>
      <w:pPr>
        <w:spacing w:after="60"/>
      </w:pPr>
      <w:r>
        <w:rPr>
          <w:b w:val="0"/>
          <w:i w:val="0"/>
          <w:smallCaps w:val="0"/>
          <w:strike w:val="0"/>
          <w:sz w:val="16"/>
          <w:u w:val="none"/>
        </w:rPr>
        <w:t>Ordinarily, if one wants to bring an infringement claim regarding her trademark, she must prove the following: (1) validity of the mark; (2) ownership of the mark; and (3) the exclusive right to use the mark in commerce. 102 However, a trademark registration on the Federal Principal Register indicates prima facie evidence that a plaintiff has standing over her mark. 103 In other words, these aspects of a trademark are rebuttable, but a federal registration certificate "provides sufficient proof of rights in litigation" if there is not enough rebutting evidence from the defendant. 104</w:t>
      </w:r>
    </w:p>
    <w:p>
      <w:pPr>
        <w:spacing w:after="60"/>
      </w:pPr>
      <w:r>
        <w:rPr>
          <w:b w:val="0"/>
          <w:i w:val="0"/>
          <w:smallCaps w:val="0"/>
          <w:strike w:val="0"/>
          <w:sz w:val="16"/>
          <w:u w:val="none"/>
        </w:rPr>
        <w:t>4. Federal Trademarks Lead to Stronger Legal Remedies for Infringement</w:t>
      </w:r>
    </w:p>
    <w:p>
      <w:pPr>
        <w:spacing w:after="60"/>
      </w:pPr>
      <w:r>
        <w:rPr>
          <w:b w:val="0"/>
          <w:i w:val="0"/>
          <w:smallCaps w:val="0"/>
          <w:strike w:val="0"/>
          <w:sz w:val="22"/>
          <w:u w:val="single"/>
        </w:rPr>
        <w:t xml:space="preserve">State </w:t>
      </w:r>
      <w:r>
        <w:rPr>
          <w:b w:val="0"/>
          <w:i w:val="0"/>
          <w:smallCaps w:val="0"/>
          <w:strike w:val="0"/>
          <w:sz w:val="22"/>
          <w:highlight w:val="cyan"/>
          <w:u w:val="single"/>
        </w:rPr>
        <w:t>remedies</w:t>
      </w:r>
      <w:r>
        <w:rPr>
          <w:b w:val="0"/>
          <w:i w:val="0"/>
          <w:smallCaps w:val="0"/>
          <w:strike w:val="0"/>
          <w:sz w:val="22"/>
          <w:u w:val="single"/>
        </w:rPr>
        <w:t xml:space="preserve"> for trademark infringement </w:t>
      </w:r>
      <w:r>
        <w:rPr>
          <w:b/>
          <w:i w:val="0"/>
          <w:smallCaps w:val="0"/>
          <w:strike w:val="0"/>
          <w:sz w:val="22"/>
          <w:highlight w:val="cyan"/>
          <w:u w:val="single"/>
        </w:rPr>
        <w:t>range</w:t>
      </w:r>
      <w:r>
        <w:rPr>
          <w:b/>
          <w:i w:val="0"/>
          <w:smallCaps w:val="0"/>
          <w:strike w:val="0"/>
          <w:sz w:val="22"/>
          <w:u w:val="single"/>
        </w:rPr>
        <w:t xml:space="preserve"> widely</w:t>
      </w:r>
      <w:r>
        <w:rPr>
          <w:b w:val="0"/>
          <w:i w:val="0"/>
          <w:smallCaps w:val="0"/>
          <w:strike w:val="0"/>
          <w:sz w:val="22"/>
          <w:u w:val="single"/>
        </w:rPr>
        <w:t xml:space="preserve"> </w:t>
      </w:r>
      <w:r>
        <w:rPr>
          <w:b w:val="0"/>
          <w:i w:val="0"/>
          <w:smallCaps w:val="0"/>
          <w:strike w:val="0"/>
          <w:sz w:val="22"/>
          <w:highlight w:val="cyan"/>
          <w:u w:val="single"/>
        </w:rPr>
        <w:t>from those that resemble</w:t>
      </w:r>
      <w:r>
        <w:rPr>
          <w:b w:val="0"/>
          <w:i w:val="0"/>
          <w:smallCaps w:val="0"/>
          <w:strike w:val="0"/>
          <w:sz w:val="22"/>
          <w:u w:val="single"/>
        </w:rPr>
        <w:t xml:space="preserve"> </w:t>
      </w:r>
      <w:r>
        <w:rPr>
          <w:b w:val="0"/>
          <w:i w:val="0"/>
          <w:smallCaps w:val="0"/>
          <w:strike w:val="0"/>
          <w:sz w:val="22"/>
          <w:u w:val="single"/>
        </w:rPr>
        <w:t xml:space="preserve">the </w:t>
      </w:r>
      <w:r>
        <w:rPr>
          <w:b w:val="0"/>
          <w:i w:val="0"/>
          <w:smallCaps w:val="0"/>
          <w:strike w:val="0"/>
          <w:sz w:val="22"/>
          <w:highlight w:val="cyan"/>
          <w:u w:val="single"/>
        </w:rPr>
        <w:t>common</w:t>
      </w:r>
      <w:r>
        <w:rPr>
          <w:b w:val="0"/>
          <w:i w:val="0"/>
          <w:smallCaps w:val="0"/>
          <w:strike w:val="0"/>
          <w:sz w:val="22"/>
          <w:highlight w:val="cyan"/>
          <w:u w:val="single"/>
        </w:rPr>
        <w:t xml:space="preserve"> law to others that resemble</w:t>
      </w:r>
      <w:r>
        <w:rPr>
          <w:b w:val="0"/>
          <w:i w:val="0"/>
          <w:smallCaps w:val="0"/>
          <w:strike w:val="0"/>
          <w:sz w:val="22"/>
          <w:u w:val="single"/>
        </w:rPr>
        <w:t xml:space="preserve"> the </w:t>
      </w:r>
      <w:r>
        <w:rPr>
          <w:b w:val="0"/>
          <w:i w:val="0"/>
          <w:smallCaps w:val="0"/>
          <w:strike w:val="0"/>
          <w:sz w:val="22"/>
          <w:highlight w:val="cyan"/>
          <w:u w:val="single"/>
        </w:rPr>
        <w:t>Lanham</w:t>
      </w:r>
      <w:r>
        <w:rPr>
          <w:b w:val="0"/>
          <w:i w:val="0"/>
          <w:smallCaps w:val="0"/>
          <w:strike w:val="0"/>
          <w:sz w:val="22"/>
          <w:u w:val="single"/>
        </w:rPr>
        <w:t xml:space="preserve"> Act</w:t>
      </w:r>
      <w:r>
        <w:rPr>
          <w:b w:val="0"/>
          <w:i w:val="0"/>
          <w:smallCaps w:val="0"/>
          <w:strike w:val="0"/>
          <w:sz w:val="16"/>
          <w:u w:val="none"/>
        </w:rPr>
        <w:t>. 105 "Under the common law, recovery of actual damages often requires proof of actual confusion," but "</w:t>
      </w:r>
      <w:r>
        <w:rPr>
          <w:b w:val="0"/>
          <w:i w:val="0"/>
          <w:smallCaps w:val="0"/>
          <w:strike w:val="0"/>
          <w:sz w:val="22"/>
          <w:u w:val="single"/>
        </w:rPr>
        <w:t xml:space="preserve">intent to cause confusion may </w:t>
      </w:r>
      <w:r>
        <w:rPr>
          <w:b/>
          <w:i w:val="0"/>
          <w:smallCaps w:val="0"/>
          <w:strike w:val="0"/>
          <w:sz w:val="22"/>
          <w:u w:val="single"/>
        </w:rPr>
        <w:t>suffice</w:t>
      </w:r>
      <w:r>
        <w:rPr>
          <w:b w:val="0"/>
          <w:i w:val="0"/>
          <w:smallCaps w:val="0"/>
          <w:strike w:val="0"/>
          <w:sz w:val="16"/>
          <w:u w:val="none"/>
        </w:rPr>
        <w:t xml:space="preserve">." 106 </w:t>
      </w:r>
      <w:r>
        <w:rPr>
          <w:b w:val="0"/>
          <w:i w:val="0"/>
          <w:smallCaps w:val="0"/>
          <w:strike w:val="0"/>
          <w:sz w:val="22"/>
          <w:u w:val="single"/>
        </w:rPr>
        <w:t xml:space="preserve">The typical remedies for infringement of common law rights include an </w:t>
      </w:r>
      <w:r>
        <w:rPr>
          <w:b/>
          <w:i w:val="0"/>
          <w:smallCaps w:val="0"/>
          <w:strike w:val="0"/>
          <w:sz w:val="22"/>
          <w:u w:val="single"/>
        </w:rPr>
        <w:t>injunction</w:t>
      </w:r>
      <w:r>
        <w:rPr>
          <w:b w:val="0"/>
          <w:i w:val="0"/>
          <w:smallCaps w:val="0"/>
          <w:strike w:val="0"/>
          <w:sz w:val="22"/>
          <w:u w:val="single"/>
        </w:rPr>
        <w:t xml:space="preserve"> and, in certain cases, </w:t>
      </w:r>
      <w:r>
        <w:rPr>
          <w:b/>
          <w:i w:val="0"/>
          <w:smallCaps w:val="0"/>
          <w:strike w:val="0"/>
          <w:sz w:val="22"/>
          <w:u w:val="single"/>
        </w:rPr>
        <w:t>monetary awards</w:t>
      </w:r>
      <w:r>
        <w:rPr>
          <w:b w:val="0"/>
          <w:i w:val="0"/>
          <w:smallCaps w:val="0"/>
          <w:strike w:val="0"/>
          <w:sz w:val="16"/>
          <w:u w:val="none"/>
        </w:rPr>
        <w:t xml:space="preserve"> in the form of: (1) damages "caused to the plaintiff as a result of the infringement, including lost profits"; (2) "defendant's profits earned as a result of the infringement[;]"; or (3) sometimes both. 107 </w:t>
      </w:r>
      <w:r>
        <w:rPr>
          <w:b w:val="0"/>
          <w:i w:val="0"/>
          <w:smallCaps w:val="0"/>
          <w:strike w:val="0"/>
          <w:sz w:val="22"/>
          <w:u w:val="single"/>
        </w:rPr>
        <w:t xml:space="preserve">Monetary remedies and injunctive relief are "not </w:t>
      </w:r>
      <w:r>
        <w:rPr>
          <w:b/>
          <w:i w:val="0"/>
          <w:smallCaps w:val="0"/>
          <w:strike w:val="0"/>
          <w:sz w:val="22"/>
          <w:u w:val="single"/>
        </w:rPr>
        <w:t>mandatory</w:t>
      </w:r>
      <w:r>
        <w:rPr>
          <w:b w:val="0"/>
          <w:i w:val="0"/>
          <w:smallCaps w:val="0"/>
          <w:strike w:val="0"/>
          <w:sz w:val="22"/>
          <w:u w:val="single"/>
        </w:rPr>
        <w:t xml:space="preserve"> under </w:t>
      </w:r>
      <w:r>
        <w:rPr>
          <w:b w:val="0"/>
          <w:i w:val="0"/>
          <w:smallCaps w:val="0"/>
          <w:strike w:val="0"/>
          <w:sz w:val="22"/>
          <w:u w:val="single"/>
        </w:rPr>
        <w:t>the common</w:t>
      </w:r>
      <w:r>
        <w:rPr>
          <w:b w:val="0"/>
          <w:i w:val="0"/>
          <w:smallCaps w:val="0"/>
          <w:strike w:val="0"/>
          <w:sz w:val="22"/>
          <w:u w:val="single"/>
        </w:rPr>
        <w:t xml:space="preserve"> law" and are up to the court's discretion.</w:t>
      </w:r>
      <w:r>
        <w:rPr>
          <w:b w:val="0"/>
          <w:i w:val="0"/>
          <w:smallCaps w:val="0"/>
          <w:strike w:val="0"/>
          <w:sz w:val="16"/>
          <w:u w:val="none"/>
        </w:rPr>
        <w:t xml:space="preserve"> 108 In many states, punitive damages are available to punish "egregious tortious conduct." 109 </w:t>
      </w:r>
      <w:r>
        <w:rPr>
          <w:b w:val="0"/>
          <w:i w:val="0"/>
          <w:smallCaps w:val="0"/>
          <w:strike w:val="0"/>
          <w:sz w:val="22"/>
          <w:u w:val="single"/>
        </w:rPr>
        <w:t xml:space="preserve">Many </w:t>
      </w:r>
      <w:r>
        <w:rPr>
          <w:b/>
          <w:i w:val="0"/>
          <w:smallCaps w:val="0"/>
          <w:strike w:val="0"/>
          <w:sz w:val="22"/>
          <w:u w:val="single"/>
        </w:rPr>
        <w:t>state statutes</w:t>
      </w:r>
      <w:r>
        <w:rPr>
          <w:b w:val="0"/>
          <w:i w:val="0"/>
          <w:smallCaps w:val="0"/>
          <w:strike w:val="0"/>
          <w:sz w:val="22"/>
          <w:u w:val="single"/>
        </w:rPr>
        <w:t xml:space="preserve"> are "no more generous than the common law," only allowing the </w:t>
      </w:r>
      <w:r>
        <w:rPr>
          <w:b/>
          <w:i w:val="0"/>
          <w:smallCaps w:val="0"/>
          <w:strike w:val="0"/>
          <w:sz w:val="22"/>
          <w:u w:val="single"/>
        </w:rPr>
        <w:t>award</w:t>
      </w:r>
      <w:r>
        <w:rPr>
          <w:b w:val="0"/>
          <w:i w:val="0"/>
          <w:smallCaps w:val="0"/>
          <w:strike w:val="0"/>
          <w:sz w:val="22"/>
          <w:u w:val="single"/>
        </w:rPr>
        <w:t xml:space="preserve"> of the "registrant's</w:t>
      </w:r>
      <w:r>
        <w:rPr>
          <w:b w:val="0"/>
          <w:i w:val="0"/>
          <w:smallCaps w:val="0"/>
          <w:strike w:val="0"/>
          <w:sz w:val="16"/>
          <w:u w:val="none"/>
        </w:rPr>
        <w:t xml:space="preserve"> [*251] </w:t>
      </w:r>
      <w:r>
        <w:rPr>
          <w:b w:val="0"/>
          <w:i w:val="0"/>
          <w:smallCaps w:val="0"/>
          <w:strike w:val="0"/>
          <w:sz w:val="22"/>
          <w:u w:val="single"/>
        </w:rPr>
        <w:t>damages and the infringer's profits</w:t>
      </w:r>
      <w:r>
        <w:rPr>
          <w:b w:val="0"/>
          <w:i w:val="0"/>
          <w:smallCaps w:val="0"/>
          <w:strike w:val="0"/>
          <w:sz w:val="16"/>
          <w:u w:val="none"/>
        </w:rPr>
        <w:t>." 110 Case law research indicates that "</w:t>
      </w:r>
      <w:r>
        <w:rPr>
          <w:b w:val="0"/>
          <w:i w:val="0"/>
          <w:smallCaps w:val="0"/>
          <w:strike w:val="0"/>
          <w:sz w:val="22"/>
          <w:u w:val="single"/>
        </w:rPr>
        <w:t xml:space="preserve">financial awards are </w:t>
      </w:r>
      <w:r>
        <w:rPr>
          <w:b/>
          <w:i w:val="0"/>
          <w:smallCaps w:val="0"/>
          <w:strike w:val="0"/>
          <w:sz w:val="22"/>
          <w:u w:val="single"/>
        </w:rPr>
        <w:t>relatively rare</w:t>
      </w:r>
      <w:r>
        <w:rPr>
          <w:b w:val="0"/>
          <w:i w:val="0"/>
          <w:smallCaps w:val="0"/>
          <w:strike w:val="0"/>
          <w:sz w:val="22"/>
          <w:u w:val="single"/>
        </w:rPr>
        <w:t xml:space="preserve"> in state trademark litigation</w:t>
      </w:r>
      <w:r>
        <w:rPr>
          <w:b w:val="0"/>
          <w:i w:val="0"/>
          <w:smallCaps w:val="0"/>
          <w:strike w:val="0"/>
          <w:sz w:val="16"/>
          <w:u w:val="none"/>
        </w:rPr>
        <w:t xml:space="preserve">" </w:t>
      </w:r>
      <w:r>
        <w:rPr>
          <w:b w:val="0"/>
          <w:i w:val="0"/>
          <w:smallCaps w:val="0"/>
          <w:strike w:val="0"/>
          <w:sz w:val="22"/>
          <w:u w:val="single"/>
        </w:rPr>
        <w:t xml:space="preserve">because, in most states, they require </w:t>
      </w:r>
      <w:r>
        <w:rPr>
          <w:b/>
          <w:i w:val="0"/>
          <w:smallCaps w:val="0"/>
          <w:strike w:val="0"/>
          <w:sz w:val="22"/>
          <w:u w:val="single"/>
        </w:rPr>
        <w:t>bad faith</w:t>
      </w:r>
      <w:r>
        <w:rPr>
          <w:b w:val="0"/>
          <w:i w:val="0"/>
          <w:smallCaps w:val="0"/>
          <w:strike w:val="0"/>
          <w:sz w:val="22"/>
          <w:u w:val="single"/>
        </w:rPr>
        <w:t xml:space="preserve"> or knowing infringement</w:t>
      </w:r>
      <w:r>
        <w:rPr>
          <w:b w:val="0"/>
          <w:i w:val="0"/>
          <w:smallCaps w:val="0"/>
          <w:strike w:val="0"/>
          <w:sz w:val="16"/>
          <w:u w:val="none"/>
        </w:rPr>
        <w:t xml:space="preserve">. 111 </w:t>
      </w:r>
      <w:r>
        <w:rPr>
          <w:b w:val="0"/>
          <w:i w:val="0"/>
          <w:smallCaps w:val="0"/>
          <w:strike w:val="0"/>
          <w:sz w:val="22"/>
          <w:u w:val="single"/>
        </w:rPr>
        <w:t>For trademark owners under federal protection, the "</w:t>
      </w:r>
      <w:r>
        <w:rPr>
          <w:b/>
          <w:i w:val="0"/>
          <w:smallCaps w:val="0"/>
          <w:strike w:val="0"/>
          <w:sz w:val="22"/>
          <w:u w:val="single"/>
        </w:rPr>
        <w:t xml:space="preserve">enhanced </w:t>
      </w:r>
      <w:r>
        <w:rPr>
          <w:b/>
          <w:i w:val="0"/>
          <w:smallCaps w:val="0"/>
          <w:strike w:val="0"/>
          <w:sz w:val="22"/>
          <w:highlight w:val="cyan"/>
          <w:u w:val="single"/>
        </w:rPr>
        <w:t>remedies</w:t>
      </w:r>
      <w:r>
        <w:rPr>
          <w:b w:val="0"/>
          <w:i w:val="0"/>
          <w:smallCaps w:val="0"/>
          <w:strike w:val="0"/>
          <w:sz w:val="22"/>
          <w:highlight w:val="cyan"/>
          <w:u w:val="single"/>
        </w:rPr>
        <w:t xml:space="preserve"> under</w:t>
      </w:r>
      <w:r>
        <w:rPr>
          <w:b w:val="0"/>
          <w:i w:val="0"/>
          <w:smallCaps w:val="0"/>
          <w:strike w:val="0"/>
          <w:sz w:val="22"/>
          <w:u w:val="single"/>
        </w:rPr>
        <w:t xml:space="preserve"> the </w:t>
      </w:r>
      <w:r>
        <w:rPr>
          <w:b w:val="0"/>
          <w:i w:val="0"/>
          <w:smallCaps w:val="0"/>
          <w:strike w:val="0"/>
          <w:sz w:val="22"/>
          <w:highlight w:val="cyan"/>
          <w:u w:val="single"/>
        </w:rPr>
        <w:t>Lanham</w:t>
      </w:r>
      <w:r>
        <w:rPr>
          <w:b w:val="0"/>
          <w:i w:val="0"/>
          <w:smallCaps w:val="0"/>
          <w:strike w:val="0"/>
          <w:sz w:val="22"/>
          <w:u w:val="single"/>
        </w:rPr>
        <w:t xml:space="preserve"> Act are potentially </w:t>
      </w:r>
      <w:r>
        <w:rPr>
          <w:b/>
          <w:i w:val="0"/>
          <w:smallCaps w:val="0"/>
          <w:strike w:val="0"/>
          <w:sz w:val="22"/>
          <w:highlight w:val="cyan"/>
          <w:u w:val="single"/>
        </w:rPr>
        <w:t>more generous</w:t>
      </w:r>
      <w:r>
        <w:rPr>
          <w:b/>
          <w:i w:val="0"/>
          <w:smallCaps w:val="0"/>
          <w:strike w:val="0"/>
          <w:sz w:val="22"/>
          <w:u w:val="single"/>
        </w:rPr>
        <w:t xml:space="preserve"> standards</w:t>
      </w:r>
      <w:r>
        <w:rPr>
          <w:b w:val="0"/>
          <w:i w:val="0"/>
          <w:smallCaps w:val="0"/>
          <w:strike w:val="0"/>
          <w:sz w:val="22"/>
          <w:u w:val="single"/>
        </w:rPr>
        <w:t>."</w:t>
      </w:r>
      <w:r>
        <w:rPr>
          <w:b w:val="0"/>
          <w:i w:val="0"/>
          <w:smallCaps w:val="0"/>
          <w:strike w:val="0"/>
          <w:sz w:val="16"/>
          <w:u w:val="none"/>
        </w:rPr>
        <w:t xml:space="preserve"> 112 Under the Lanham Act:</w:t>
      </w:r>
    </w:p>
    <w:p>
      <w:pPr>
        <w:spacing w:after="60"/>
      </w:pPr>
      <w:r>
        <w:rPr>
          <w:b w:val="0"/>
          <w:i w:val="0"/>
          <w:smallCaps w:val="0"/>
          <w:strike w:val="0"/>
          <w:sz w:val="16"/>
          <w:u w:val="none"/>
        </w:rPr>
        <w:t>[w]hen a violation of any right of the registrant of a mark registered in the Patent and Trademark Office . . . shall have been established in any civil action arising under this chapter, the plaintiff shall be entitled . . . to recover (1) defendant's profits, (2) any damages sustained by the plaintiff, and (3) the costs of the action. 113</w:t>
      </w:r>
    </w:p>
    <w:p>
      <w:pPr>
        <w:spacing w:after="60"/>
      </w:pPr>
      <w:r>
        <w:rPr>
          <w:b w:val="0"/>
          <w:i w:val="0"/>
          <w:smallCaps w:val="0"/>
          <w:strike w:val="0"/>
          <w:sz w:val="22"/>
          <w:u w:val="single"/>
        </w:rPr>
        <w:t xml:space="preserve">A federal court may grant an injunction </w:t>
      </w:r>
      <w:r>
        <w:rPr>
          <w:b w:val="0"/>
          <w:i w:val="0"/>
          <w:smallCaps w:val="0"/>
          <w:strike w:val="0"/>
          <w:sz w:val="22"/>
          <w:highlight w:val="cyan"/>
          <w:u w:val="single"/>
        </w:rPr>
        <w:t xml:space="preserve">to prevent </w:t>
      </w:r>
      <w:r>
        <w:rPr>
          <w:b/>
          <w:i w:val="0"/>
          <w:smallCaps w:val="0"/>
          <w:strike w:val="0"/>
          <w:sz w:val="22"/>
          <w:highlight w:val="cyan"/>
          <w:u w:val="single"/>
        </w:rPr>
        <w:t>infringement</w:t>
      </w:r>
      <w:r>
        <w:rPr>
          <w:b w:val="0"/>
          <w:i w:val="0"/>
          <w:smallCaps w:val="0"/>
          <w:strike w:val="0"/>
          <w:sz w:val="22"/>
          <w:u w:val="single"/>
        </w:rPr>
        <w:t xml:space="preserve"> according to the "principles of equity" and </w:t>
      </w:r>
      <w:r>
        <w:rPr>
          <w:b w:val="0"/>
          <w:i w:val="0"/>
          <w:smallCaps w:val="0"/>
          <w:strike w:val="0"/>
          <w:sz w:val="22"/>
          <w:highlight w:val="cyan"/>
          <w:u w:val="single"/>
        </w:rPr>
        <w:t>as</w:t>
      </w:r>
      <w:r>
        <w:rPr>
          <w:b w:val="0"/>
          <w:i w:val="0"/>
          <w:smallCaps w:val="0"/>
          <w:strike w:val="0"/>
          <w:sz w:val="22"/>
          <w:u w:val="single"/>
        </w:rPr>
        <w:t xml:space="preserve"> the courts deem </w:t>
      </w:r>
      <w:r>
        <w:rPr>
          <w:b/>
          <w:i w:val="0"/>
          <w:smallCaps w:val="0"/>
          <w:strike w:val="0"/>
          <w:sz w:val="22"/>
          <w:u w:val="single"/>
        </w:rPr>
        <w:t>reasonable</w:t>
      </w:r>
      <w:r>
        <w:rPr>
          <w:b w:val="0"/>
          <w:i w:val="0"/>
          <w:smallCaps w:val="0"/>
          <w:strike w:val="0"/>
          <w:sz w:val="16"/>
          <w:u w:val="none"/>
        </w:rPr>
        <w:t>. 114 Courts have "</w:t>
      </w:r>
      <w:r>
        <w:rPr>
          <w:b w:val="0"/>
          <w:i w:val="0"/>
          <w:smallCaps w:val="0"/>
          <w:strike w:val="0"/>
          <w:sz w:val="22"/>
          <w:u w:val="single"/>
        </w:rPr>
        <w:t xml:space="preserve">the </w:t>
      </w:r>
      <w:r>
        <w:rPr>
          <w:b w:val="0"/>
          <w:i w:val="0"/>
          <w:smallCaps w:val="0"/>
          <w:strike w:val="0"/>
          <w:sz w:val="22"/>
          <w:highlight w:val="cyan"/>
          <w:u w:val="single"/>
        </w:rPr>
        <w:t>power to award</w:t>
      </w:r>
      <w:r>
        <w:rPr>
          <w:b w:val="0"/>
          <w:i w:val="0"/>
          <w:smallCaps w:val="0"/>
          <w:strike w:val="0"/>
          <w:sz w:val="22"/>
          <w:u w:val="single"/>
        </w:rPr>
        <w:t xml:space="preserve"> up to </w:t>
      </w:r>
      <w:r>
        <w:rPr>
          <w:b/>
          <w:i w:val="0"/>
          <w:smallCaps w:val="0"/>
          <w:strike w:val="0"/>
          <w:sz w:val="22"/>
          <w:highlight w:val="cyan"/>
          <w:u w:val="single"/>
        </w:rPr>
        <w:t>three times</w:t>
      </w:r>
      <w:r>
        <w:rPr>
          <w:b w:val="0"/>
          <w:i w:val="0"/>
          <w:smallCaps w:val="0"/>
          <w:strike w:val="0"/>
          <w:sz w:val="22"/>
          <w:highlight w:val="cyan"/>
          <w:u w:val="single"/>
        </w:rPr>
        <w:t xml:space="preserve"> the amount</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plaintiff's </w:t>
      </w:r>
      <w:r>
        <w:rPr>
          <w:b w:val="0"/>
          <w:i w:val="0"/>
          <w:smallCaps w:val="0"/>
          <w:strike w:val="0"/>
          <w:sz w:val="22"/>
          <w:highlight w:val="cyan"/>
          <w:u w:val="single"/>
        </w:rPr>
        <w:t>actual damage</w:t>
      </w:r>
      <w:r>
        <w:rPr>
          <w:b w:val="0"/>
          <w:i w:val="0"/>
          <w:smallCaps w:val="0"/>
          <w:strike w:val="0"/>
          <w:sz w:val="22"/>
          <w:u w:val="single"/>
        </w:rPr>
        <w:t xml:space="preserve"> as compensation because </w:t>
      </w:r>
      <w:r>
        <w:rPr>
          <w:b/>
          <w:i w:val="0"/>
          <w:smallCaps w:val="0"/>
          <w:strike w:val="0"/>
          <w:sz w:val="22"/>
          <w:u w:val="single"/>
        </w:rPr>
        <w:t>punitive</w:t>
      </w:r>
      <w:r>
        <w:rPr>
          <w:b/>
          <w:i w:val="0"/>
          <w:smallCaps w:val="0"/>
          <w:strike w:val="0"/>
          <w:sz w:val="22"/>
          <w:u w:val="single"/>
        </w:rPr>
        <w:t xml:space="preserve"> damages</w:t>
      </w:r>
      <w:r>
        <w:rPr>
          <w:b w:val="0"/>
          <w:i w:val="0"/>
          <w:smallCaps w:val="0"/>
          <w:strike w:val="0"/>
          <w:sz w:val="22"/>
          <w:u w:val="single"/>
        </w:rPr>
        <w:t xml:space="preserve"> are not available under a Lanham Act claim</w:t>
      </w:r>
      <w:r>
        <w:rPr>
          <w:b w:val="0"/>
          <w:i w:val="0"/>
          <w:smallCaps w:val="0"/>
          <w:strike w:val="0"/>
          <w:sz w:val="16"/>
          <w:u w:val="none"/>
        </w:rPr>
        <w:t>. 115 Courts may also award attorneys' fees to the prevailing party in "exceptional cases." 116</w:t>
      </w:r>
    </w:p>
    <w:p>
      <w:pPr>
        <w:spacing w:after="60"/>
      </w:pPr>
      <w:r>
        <w:rPr>
          <w:b w:val="0"/>
          <w:i w:val="0"/>
          <w:smallCaps w:val="0"/>
          <w:strike w:val="0"/>
          <w:sz w:val="16"/>
          <w:u w:val="none"/>
        </w:rPr>
        <w:t>5. Better Trademarks Are Produced at the Federal Level</w:t>
      </w:r>
    </w:p>
    <w:p>
      <w:pPr>
        <w:spacing w:after="60"/>
      </w:pPr>
      <w:r>
        <w:rPr>
          <w:b/>
          <w:i w:val="0"/>
          <w:smallCaps w:val="0"/>
          <w:strike w:val="0"/>
          <w:sz w:val="22"/>
          <w:highlight w:val="cyan"/>
          <w:u w:val="single"/>
        </w:rPr>
        <w:t>State</w:t>
      </w:r>
      <w:r>
        <w:rPr>
          <w:b/>
          <w:i w:val="0"/>
          <w:smallCaps w:val="0"/>
          <w:strike w:val="0"/>
          <w:sz w:val="22"/>
          <w:u w:val="single"/>
        </w:rPr>
        <w:t xml:space="preserve"> application </w:t>
      </w:r>
      <w:r>
        <w:rPr>
          <w:b/>
          <w:i w:val="0"/>
          <w:smallCaps w:val="0"/>
          <w:strike w:val="0"/>
          <w:sz w:val="22"/>
          <w:highlight w:val="cyan"/>
          <w:u w:val="single"/>
        </w:rPr>
        <w:t>fees</w:t>
      </w:r>
      <w:r>
        <w:rPr>
          <w:b w:val="0"/>
          <w:i w:val="0"/>
          <w:smallCaps w:val="0"/>
          <w:strike w:val="0"/>
          <w:sz w:val="22"/>
          <w:u w:val="single"/>
        </w:rPr>
        <w:t xml:space="preserve"> to register trademarks </w:t>
      </w:r>
      <w:r>
        <w:rPr>
          <w:b w:val="0"/>
          <w:i w:val="0"/>
          <w:smallCaps w:val="0"/>
          <w:strike w:val="0"/>
          <w:sz w:val="22"/>
          <w:highlight w:val="cyan"/>
          <w:u w:val="single"/>
        </w:rPr>
        <w:t>are very low</w:t>
      </w:r>
      <w:r>
        <w:rPr>
          <w:b w:val="0"/>
          <w:i w:val="0"/>
          <w:smallCaps w:val="0"/>
          <w:strike w:val="0"/>
          <w:sz w:val="22"/>
          <w:u w:val="single"/>
        </w:rPr>
        <w:t>, ranging from $ 30 to $ 125.</w:t>
      </w:r>
      <w:r>
        <w:rPr>
          <w:b w:val="0"/>
          <w:i w:val="0"/>
          <w:smallCaps w:val="0"/>
          <w:strike w:val="0"/>
          <w:sz w:val="16"/>
          <w:u w:val="none"/>
        </w:rPr>
        <w:t xml:space="preserve"> 117 On the other hand, </w:t>
      </w:r>
      <w:r>
        <w:rPr>
          <w:b w:val="0"/>
          <w:i w:val="0"/>
          <w:smallCaps w:val="0"/>
          <w:strike w:val="0"/>
          <w:sz w:val="22"/>
          <w:u w:val="single"/>
        </w:rPr>
        <w:t xml:space="preserve">the </w:t>
      </w:r>
      <w:r>
        <w:rPr>
          <w:b/>
          <w:i w:val="0"/>
          <w:smallCaps w:val="0"/>
          <w:strike w:val="0"/>
          <w:sz w:val="22"/>
          <w:u w:val="single"/>
        </w:rPr>
        <w:t>least expensive filing option</w:t>
      </w:r>
      <w:r>
        <w:rPr>
          <w:b w:val="0"/>
          <w:i w:val="0"/>
          <w:smallCaps w:val="0"/>
          <w:strike w:val="0"/>
          <w:sz w:val="22"/>
          <w:u w:val="single"/>
        </w:rPr>
        <w:t xml:space="preserve"> at the federal trademark office costs $ 275</w:t>
      </w:r>
      <w:r>
        <w:rPr>
          <w:b w:val="0"/>
          <w:i w:val="0"/>
          <w:smallCaps w:val="0"/>
          <w:strike w:val="0"/>
          <w:sz w:val="16"/>
          <w:u w:val="none"/>
        </w:rPr>
        <w:t xml:space="preserve">. 118 The difference between state and federal fees signifies either or both of two possible scenarios: (1) </w:t>
      </w:r>
      <w:r>
        <w:rPr>
          <w:b w:val="0"/>
          <w:i w:val="0"/>
          <w:smallCaps w:val="0"/>
          <w:strike w:val="0"/>
          <w:sz w:val="22"/>
          <w:u w:val="single"/>
        </w:rPr>
        <w:t xml:space="preserve">states are </w:t>
      </w:r>
      <w:r>
        <w:rPr>
          <w:b w:val="0"/>
          <w:i w:val="0"/>
          <w:smallCaps w:val="0"/>
          <w:strike w:val="0"/>
          <w:sz w:val="22"/>
          <w:highlight w:val="cyan"/>
          <w:u w:val="single"/>
        </w:rPr>
        <w:t>not</w:t>
      </w:r>
      <w:r>
        <w:rPr>
          <w:b w:val="0"/>
          <w:i w:val="0"/>
          <w:smallCaps w:val="0"/>
          <w:strike w:val="0"/>
          <w:sz w:val="22"/>
          <w:u w:val="single"/>
        </w:rPr>
        <w:t xml:space="preserve"> conducting a "</w:t>
      </w:r>
      <w:r>
        <w:rPr>
          <w:b/>
          <w:i w:val="0"/>
          <w:smallCaps w:val="0"/>
          <w:strike w:val="0"/>
          <w:sz w:val="22"/>
          <w:highlight w:val="cyan"/>
          <w:u w:val="single"/>
        </w:rPr>
        <w:t>substantive examination</w:t>
      </w:r>
      <w:r>
        <w:rPr>
          <w:b w:val="0"/>
          <w:i w:val="0"/>
          <w:smallCaps w:val="0"/>
          <w:strike w:val="0"/>
          <w:sz w:val="22"/>
          <w:u w:val="single"/>
        </w:rPr>
        <w:t xml:space="preserve"> of the trademarks"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/or (2) </w:t>
      </w:r>
      <w:r>
        <w:rPr>
          <w:b w:val="0"/>
          <w:i w:val="0"/>
          <w:smallCaps w:val="0"/>
          <w:strike w:val="0"/>
          <w:sz w:val="22"/>
          <w:u w:val="single"/>
        </w:rPr>
        <w:t xml:space="preserve">state trademark offices operate by relying on </w:t>
      </w:r>
      <w:r>
        <w:rPr>
          <w:b/>
          <w:i w:val="0"/>
          <w:smallCaps w:val="0"/>
          <w:strike w:val="0"/>
          <w:sz w:val="22"/>
          <w:u w:val="single"/>
        </w:rPr>
        <w:t>other sources</w:t>
      </w:r>
      <w:r>
        <w:rPr>
          <w:b w:val="0"/>
          <w:i w:val="0"/>
          <w:smallCaps w:val="0"/>
          <w:strike w:val="0"/>
          <w:sz w:val="22"/>
          <w:u w:val="single"/>
        </w:rPr>
        <w:t xml:space="preserve"> of funding.</w:t>
      </w:r>
      <w:r>
        <w:rPr>
          <w:b w:val="0"/>
          <w:i w:val="0"/>
          <w:smallCaps w:val="0"/>
          <w:strike w:val="0"/>
          <w:sz w:val="16"/>
          <w:u w:val="none"/>
        </w:rPr>
        <w:t xml:space="preserve"> 119</w:t>
      </w:r>
    </w:p>
    <w:p>
      <w:pPr>
        <w:spacing w:after="60"/>
      </w:pPr>
      <w:r>
        <w:rPr>
          <w:b w:val="0"/>
          <w:i w:val="0"/>
          <w:smallCaps w:val="0"/>
          <w:strike w:val="0"/>
          <w:sz w:val="16"/>
          <w:u w:val="none"/>
        </w:rPr>
        <w:t xml:space="preserve">These two possibilities explain why low state fees can be harmful. 120 In the first scenario, </w:t>
      </w:r>
      <w:r>
        <w:rPr>
          <w:b w:val="0"/>
          <w:i w:val="0"/>
          <w:smallCaps w:val="0"/>
          <w:strike w:val="0"/>
          <w:sz w:val="22"/>
          <w:u w:val="single"/>
        </w:rPr>
        <w:t xml:space="preserve">the </w:t>
      </w:r>
      <w:r>
        <w:rPr>
          <w:b w:val="0"/>
          <w:i w:val="0"/>
          <w:smallCaps w:val="0"/>
          <w:strike w:val="0"/>
          <w:sz w:val="22"/>
          <w:highlight w:val="cyan"/>
          <w:u w:val="single"/>
        </w:rPr>
        <w:t>low cost</w:t>
      </w:r>
      <w:r>
        <w:rPr>
          <w:b w:val="0"/>
          <w:i w:val="0"/>
          <w:smallCaps w:val="0"/>
          <w:strike w:val="0"/>
          <w:sz w:val="22"/>
          <w:u w:val="single"/>
        </w:rPr>
        <w:t xml:space="preserve"> of registration may </w:t>
      </w:r>
      <w:r>
        <w:rPr>
          <w:b w:val="0"/>
          <w:i w:val="0"/>
          <w:smallCaps w:val="0"/>
          <w:strike w:val="0"/>
          <w:sz w:val="22"/>
          <w:highlight w:val="cyan"/>
          <w:u w:val="single"/>
        </w:rPr>
        <w:t>reflect</w:t>
      </w:r>
      <w:r>
        <w:rPr>
          <w:b w:val="0"/>
          <w:i w:val="0"/>
          <w:smallCaps w:val="0"/>
          <w:strike w:val="0"/>
          <w:sz w:val="22"/>
          <w:u w:val="single"/>
        </w:rPr>
        <w:t xml:space="preserve"> the </w:t>
      </w:r>
      <w:r>
        <w:rPr>
          <w:b w:val="0"/>
          <w:i w:val="0"/>
          <w:smallCaps w:val="0"/>
          <w:strike w:val="0"/>
          <w:sz w:val="22"/>
          <w:highlight w:val="cyan"/>
          <w:u w:val="single"/>
        </w:rPr>
        <w:t>lack of</w:t>
      </w:r>
      <w:r>
        <w:rPr>
          <w:b w:val="0"/>
          <w:i w:val="0"/>
          <w:smallCaps w:val="0"/>
          <w:strike w:val="0"/>
          <w:sz w:val="22"/>
          <w:u w:val="single"/>
        </w:rPr>
        <w:t xml:space="preserve"> a </w:t>
      </w:r>
      <w:r>
        <w:rPr>
          <w:b/>
          <w:i w:val="0"/>
          <w:smallCaps w:val="0"/>
          <w:strike w:val="0"/>
          <w:sz w:val="22"/>
          <w:u w:val="single"/>
        </w:rPr>
        <w:t xml:space="preserve">thorough </w:t>
      </w:r>
      <w:r>
        <w:rPr>
          <w:b/>
          <w:i w:val="0"/>
          <w:smallCaps w:val="0"/>
          <w:strike w:val="0"/>
          <w:sz w:val="22"/>
          <w:highlight w:val="cyan"/>
          <w:u w:val="single"/>
        </w:rPr>
        <w:t>review</w:t>
      </w:r>
      <w:r>
        <w:rPr>
          <w:b w:val="0"/>
          <w:i w:val="0"/>
          <w:smallCaps w:val="0"/>
          <w:strike w:val="0"/>
          <w:sz w:val="22"/>
          <w:u w:val="single"/>
        </w:rPr>
        <w:t xml:space="preserve"> at the state level. </w:t>
      </w:r>
      <w:r>
        <w:rPr>
          <w:b w:val="0"/>
          <w:i w:val="0"/>
          <w:smallCaps w:val="0"/>
          <w:strike w:val="0"/>
          <w:sz w:val="16"/>
          <w:u w:val="none"/>
        </w:rPr>
        <w:t xml:space="preserve">121 </w:t>
      </w:r>
      <w:r>
        <w:rPr>
          <w:b w:val="0"/>
          <w:i w:val="0"/>
          <w:smallCaps w:val="0"/>
          <w:strike w:val="0"/>
          <w:sz w:val="22"/>
          <w:u w:val="single"/>
        </w:rPr>
        <w:t xml:space="preserve">Trademarks issued </w:t>
      </w:r>
      <w:r>
        <w:rPr>
          <w:b w:val="0"/>
          <w:i w:val="0"/>
          <w:smallCaps w:val="0"/>
          <w:strike w:val="0"/>
          <w:sz w:val="22"/>
          <w:highlight w:val="cyan"/>
          <w:u w:val="single"/>
        </w:rPr>
        <w:t>without</w:t>
      </w:r>
      <w:r>
        <w:rPr>
          <w:b w:val="0"/>
          <w:i w:val="0"/>
          <w:smallCaps w:val="0"/>
          <w:strike w:val="0"/>
          <w:sz w:val="22"/>
          <w:u w:val="single"/>
        </w:rPr>
        <w:t xml:space="preserve"> </w:t>
      </w:r>
      <w:r>
        <w:rPr>
          <w:b/>
          <w:i w:val="0"/>
          <w:smallCaps w:val="0"/>
          <w:strike w:val="0"/>
          <w:sz w:val="22"/>
          <w:u w:val="single"/>
        </w:rPr>
        <w:t xml:space="preserve">proper </w:t>
      </w:r>
      <w:r>
        <w:rPr>
          <w:b/>
          <w:i w:val="0"/>
          <w:smallCaps w:val="0"/>
          <w:strike w:val="0"/>
          <w:sz w:val="22"/>
          <w:highlight w:val="cyan"/>
          <w:u w:val="single"/>
        </w:rPr>
        <w:t>examination</w:t>
      </w:r>
      <w:r>
        <w:rPr>
          <w:b w:val="0"/>
          <w:i w:val="0"/>
          <w:smallCaps w:val="0"/>
          <w:strike w:val="0"/>
          <w:sz w:val="22"/>
          <w:u w:val="single"/>
        </w:rPr>
        <w:t xml:space="preserve"> may </w:t>
      </w:r>
      <w:r>
        <w:rPr>
          <w:b w:val="0"/>
          <w:i w:val="0"/>
          <w:smallCaps w:val="0"/>
          <w:strike w:val="0"/>
          <w:sz w:val="22"/>
          <w:highlight w:val="cyan"/>
          <w:u w:val="single"/>
        </w:rPr>
        <w:t>result in</w:t>
      </w:r>
      <w:r>
        <w:rPr>
          <w:b w:val="0"/>
          <w:i w:val="0"/>
          <w:smallCaps w:val="0"/>
          <w:strike w:val="0"/>
          <w:sz w:val="22"/>
          <w:u w:val="single"/>
        </w:rPr>
        <w:t xml:space="preserve"> the registration of </w:t>
      </w:r>
      <w:r>
        <w:rPr>
          <w:b w:val="0"/>
          <w:i w:val="0"/>
          <w:smallCaps w:val="0"/>
          <w:strike w:val="0"/>
          <w:sz w:val="22"/>
          <w:highlight w:val="cyan"/>
          <w:u w:val="single"/>
        </w:rPr>
        <w:t>invalid marks that would not meet the federa</w:t>
      </w:r>
      <w:r>
        <w:rPr>
          <w:b w:val="0"/>
          <w:i w:val="0"/>
          <w:smallCaps w:val="0"/>
          <w:strike w:val="0"/>
          <w:sz w:val="16"/>
          <w:highlight w:val="cyan"/>
          <w:u w:val="none"/>
        </w:rPr>
        <w:t>l</w:t>
      </w:r>
      <w:r>
        <w:rPr>
          <w:b w:val="0"/>
          <w:i w:val="0"/>
          <w:smallCaps w:val="0"/>
          <w:strike w:val="0"/>
          <w:sz w:val="16"/>
          <w:u w:val="none"/>
        </w:rPr>
        <w:t xml:space="preserve"> [*</w:t>
      </w:r>
      <w:r>
        <w:rPr>
          <w:b w:val="0"/>
          <w:i w:val="0"/>
          <w:smallCaps w:val="0"/>
          <w:strike w:val="0"/>
          <w:sz w:val="16"/>
          <w:u w:val="none"/>
        </w:rPr>
        <w:t xml:space="preserve">252] </w:t>
      </w:r>
      <w:r>
        <w:rPr>
          <w:b w:val="0"/>
          <w:i w:val="0"/>
          <w:smallCaps w:val="0"/>
          <w:strike w:val="0"/>
          <w:sz w:val="22"/>
          <w:u w:val="single"/>
        </w:rPr>
        <w:t xml:space="preserve">registration </w:t>
      </w:r>
      <w:r>
        <w:rPr>
          <w:b w:val="0"/>
          <w:i w:val="0"/>
          <w:smallCaps w:val="0"/>
          <w:strike w:val="0"/>
          <w:sz w:val="22"/>
          <w:highlight w:val="cyan"/>
          <w:u w:val="single"/>
        </w:rPr>
        <w:t>standard</w:t>
      </w:r>
      <w:r>
        <w:rPr>
          <w:b w:val="0"/>
          <w:i w:val="0"/>
          <w:smallCaps w:val="0"/>
          <w:strike w:val="0"/>
          <w:sz w:val="16"/>
          <w:u w:val="none"/>
        </w:rPr>
        <w:t xml:space="preserve">. 122 In the second scenario, registrations that are properly examined "but at a cost exceeding that paid by the registrants" use taxpayer dollars, without any of the registrations' benefits returning to the public. 123 </w:t>
      </w:r>
      <w:r>
        <w:rPr>
          <w:b w:val="0"/>
          <w:i w:val="0"/>
          <w:smallCaps w:val="0"/>
          <w:strike w:val="0"/>
          <w:sz w:val="22"/>
          <w:u w:val="single"/>
        </w:rPr>
        <w:t xml:space="preserve">Due to the benefits of federal trademarks, </w:t>
      </w:r>
      <w:r>
        <w:rPr>
          <w:b w:val="0"/>
          <w:i w:val="0"/>
          <w:smallCaps w:val="0"/>
          <w:strike w:val="0"/>
          <w:sz w:val="22"/>
          <w:highlight w:val="cyan"/>
          <w:u w:val="single"/>
        </w:rPr>
        <w:t>owners</w:t>
      </w:r>
      <w:r>
        <w:rPr>
          <w:b w:val="0"/>
          <w:i w:val="0"/>
          <w:smallCaps w:val="0"/>
          <w:strike w:val="0"/>
          <w:sz w:val="22"/>
          <w:u w:val="single"/>
        </w:rPr>
        <w:t xml:space="preserve"> of marijuana products in states </w:t>
      </w:r>
      <w:r>
        <w:rPr>
          <w:b w:val="0"/>
          <w:i w:val="0"/>
          <w:smallCaps w:val="0"/>
          <w:strike w:val="0"/>
          <w:sz w:val="22"/>
          <w:highlight w:val="cyan"/>
          <w:u w:val="single"/>
        </w:rPr>
        <w:t xml:space="preserve">where marijuana is </w:t>
      </w:r>
      <w:r>
        <w:rPr>
          <w:b/>
          <w:i w:val="0"/>
          <w:smallCaps w:val="0"/>
          <w:strike w:val="0"/>
          <w:sz w:val="22"/>
          <w:highlight w:val="cyan"/>
          <w:u w:val="single"/>
        </w:rPr>
        <w:t>legal</w:t>
      </w:r>
      <w:r>
        <w:rPr>
          <w:b w:val="0"/>
          <w:i w:val="0"/>
          <w:smallCaps w:val="0"/>
          <w:strike w:val="0"/>
          <w:sz w:val="22"/>
          <w:u w:val="single"/>
        </w:rPr>
        <w:t xml:space="preserve"> are disadvantaged by </w:t>
      </w:r>
      <w:r>
        <w:rPr>
          <w:b/>
          <w:i w:val="0"/>
          <w:smallCaps w:val="0"/>
          <w:strike w:val="0"/>
          <w:sz w:val="22"/>
          <w:highlight w:val="cyan"/>
          <w:u w:val="single"/>
        </w:rPr>
        <w:t>not having access</w:t>
      </w:r>
      <w:r>
        <w:rPr>
          <w:b w:val="0"/>
          <w:i w:val="0"/>
          <w:smallCaps w:val="0"/>
          <w:strike w:val="0"/>
          <w:sz w:val="22"/>
          <w:highlight w:val="cyan"/>
          <w:u w:val="single"/>
        </w:rPr>
        <w:t xml:space="preserve"> to federal trademarks</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