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Cannabis regulation is a </w:t>
      </w:r>
      <w:r>
        <w:rPr>
          <w:b/>
          <w:i w:val="0"/>
          <w:smallCaps w:val="0"/>
          <w:strike w:val="0"/>
          <w:sz w:val="26"/>
          <w:u w:val="single"/>
        </w:rPr>
        <w:t>tool</w:t>
      </w:r>
      <w:r>
        <w:rPr>
          <w:b/>
          <w:i w:val="0"/>
          <w:smallCaps w:val="0"/>
          <w:strike w:val="0"/>
          <w:sz w:val="26"/>
          <w:u w:val="none"/>
        </w:rPr>
        <w:t xml:space="preserve"> of white fear that </w:t>
      </w:r>
      <w:r>
        <w:rPr>
          <w:b/>
          <w:i w:val="0"/>
          <w:smallCaps w:val="0"/>
          <w:strike w:val="0"/>
          <w:sz w:val="26"/>
          <w:u w:val="single"/>
        </w:rPr>
        <w:t>marginalizes</w:t>
      </w:r>
      <w:r>
        <w:rPr>
          <w:b/>
          <w:i w:val="0"/>
          <w:smallCaps w:val="0"/>
          <w:strike w:val="0"/>
          <w:sz w:val="26"/>
          <w:u w:val="none"/>
        </w:rPr>
        <w:t xml:space="preserve"> minorities.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Mike </w:t>
      </w:r>
      <w:r>
        <w:rPr>
          <w:b/>
          <w:i w:val="0"/>
          <w:smallCaps w:val="0"/>
          <w:strike w:val="0"/>
          <w:sz w:val="26"/>
          <w:u w:val="none"/>
        </w:rPr>
        <w:t>Schuster 21</w:t>
      </w:r>
      <w:r>
        <w:rPr>
          <w:b w:val="0"/>
          <w:i w:val="0"/>
          <w:smallCaps w:val="0"/>
          <w:strike w:val="0"/>
          <w:u w:val="none"/>
        </w:rPr>
        <w:t xml:space="preserve">, Assistant Professor of Legal Studies at Terry College of Business at UGA; Robert Bird, Professor Business Law, Eversource Energy Chair in Business Ethics at the School of Business at the University of Connecticut, Spring 2021, “Legal Strategy During Legal Uncertainty: The Case of Cannabis Regulation,” </w:t>
      </w:r>
      <w:r>
        <w:rPr>
          <w:b w:val="0"/>
          <w:i/>
          <w:smallCaps w:val="0"/>
          <w:strike w:val="0"/>
          <w:u w:val="none"/>
        </w:rPr>
        <w:t>Stanford Journal of Law, Business, and Finance</w:t>
      </w:r>
      <w:r>
        <w:rPr>
          <w:b w:val="0"/>
          <w:i w:val="0"/>
          <w:smallCaps w:val="0"/>
          <w:strike w:val="0"/>
          <w:u w:val="none"/>
        </w:rPr>
        <w:t>, 26(2), p. 367,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history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cannabis regulation is tainted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racism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xenophobia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first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modern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attempts at criminalization coincided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/>
          <w:i w:val="0"/>
          <w:smallCaps w:val="0"/>
          <w:strike w:val="0"/>
          <w:sz w:val="22"/>
          <w:u w:val="single"/>
        </w:rPr>
        <w:t>influx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Mexican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immigrants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the United States. 21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public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began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associate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increase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cannabis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consumption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 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immigration,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the stereotypes that Mexicans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lazy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dangerous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were tied to cannabis use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Opponents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argued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cannabis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made white women </w:t>
      </w:r>
      <w:r>
        <w:rPr>
          <w:b/>
          <w:i w:val="0"/>
          <w:smallCaps w:val="0"/>
          <w:strike w:val="0"/>
          <w:sz w:val="22"/>
          <w:u w:val="single"/>
        </w:rPr>
        <w:t>vulnerable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black men's lust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encouraged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[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black people</w:t>
      </w:r>
      <w:r>
        <w:rPr>
          <w:b w:val="0"/>
          <w:i w:val="0"/>
          <w:smallCaps w:val="0"/>
          <w:strike w:val="0"/>
          <w:sz w:val="22"/>
          <w:u w:val="single"/>
        </w:rPr>
        <w:t>]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/>
          <w:sz w:val="16"/>
          <w:u w:val="none"/>
        </w:rPr>
        <w:t>blacks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Mexicans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perpetrate violent crimes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23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Cannabis's alternative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name - marijuana - was 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specifically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stoke fear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foreignness in American citizens about the otherwise </w:t>
      </w:r>
      <w:r>
        <w:rPr>
          <w:b/>
          <w:i w:val="0"/>
          <w:smallCaps w:val="0"/>
          <w:strike w:val="0"/>
          <w:sz w:val="22"/>
          <w:u w:val="single"/>
        </w:rPr>
        <w:t>banal-sounding cannabis plant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24As a mid-century commissioner of the Federal Bureau of Narcotics infamously opined: "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100,000 </w:t>
      </w:r>
      <w:r>
        <w:rPr>
          <w:b/>
          <w:i w:val="0"/>
          <w:smallCaps w:val="0"/>
          <w:strike w:val="0"/>
          <w:sz w:val="22"/>
          <w:u w:val="single"/>
        </w:rPr>
        <w:t>total marijuana smokers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U.S., and most are Negroes, Hispanics, Filipinos and entertainers. Their Satanic music, jazz and swing result from marijuana use.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marijuana causes white women to seek sexual relations with Negroes, entertainers and any others." 25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Cannabis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prohibition was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much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invidious cultural expression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white fear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it was a legal prohibition of a </w:t>
      </w:r>
      <w:r>
        <w:rPr>
          <w:b/>
          <w:i w:val="0"/>
          <w:smallCaps w:val="0"/>
          <w:strike w:val="0"/>
          <w:sz w:val="22"/>
          <w:u w:val="single"/>
        </w:rPr>
        <w:t>supposedly dangerous drug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