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It’s best for certainty---that’s Xiang.</w:t>
      </w:r>
    </w:p>
    <w:p>
      <w:pPr>
        <w:spacing w:after="80"/>
      </w:pPr>
      <w:r>
        <w:rPr>
          <w:b w:val="0"/>
          <w:i w:val="0"/>
          <w:smallCaps w:val="0"/>
          <w:strike w:val="0"/>
          <w:u w:val="none"/>
        </w:rPr>
        <w:t>&lt;&lt;FOR REFERENCE&gt;&gt;</w:t>
      </w:r>
    </w:p>
    <w:p>
      <w:pPr>
        <w:spacing w:after="60"/>
      </w:pPr>
      <w:r>
        <w:rPr>
          <w:b w:val="0"/>
          <w:i w:val="0"/>
          <w:smallCaps w:val="0"/>
          <w:strike w:val="0"/>
          <w:u w:val="single"/>
        </w:rPr>
        <w:t xml:space="preserve">foreign </w:t>
      </w:r>
      <w:r>
        <w:rPr>
          <w:b w:val="0"/>
          <w:i w:val="0"/>
          <w:smallCaps w:val="0"/>
          <w:strike w:val="0"/>
          <w:highlight w:val="lightGray"/>
          <w:u w:val="single"/>
        </w:rPr>
        <w:t xml:space="preserve">technology </w:t>
      </w:r>
      <w:r>
        <w:rPr>
          <w:b/>
          <w:i w:val="0"/>
          <w:smallCaps w:val="0"/>
          <w:strike w:val="0"/>
          <w:sz w:val="24"/>
          <w:highlight w:val="lightGray"/>
          <w:u w:val="single"/>
        </w:rPr>
        <w:t>spillovers</w:t>
      </w:r>
      <w:r>
        <w:rPr>
          <w:b w:val="0"/>
          <w:i w:val="0"/>
          <w:smallCaps w:val="0"/>
          <w:strike w:val="0"/>
          <w:highlight w:val="lightGray"/>
          <w:u w:val="single"/>
        </w:rPr>
        <w:t xml:space="preserve"> in </w:t>
      </w:r>
      <w:r>
        <w:rPr>
          <w:b/>
          <w:i w:val="0"/>
          <w:smallCaps w:val="0"/>
          <w:strike w:val="0"/>
          <w:sz w:val="24"/>
          <w:highlight w:val="lightGray"/>
          <w:u w:val="single"/>
        </w:rPr>
        <w:t>l</w:t>
      </w:r>
      <w:r>
        <w:rPr>
          <w:b w:val="0"/>
          <w:i w:val="0"/>
          <w:smallCaps w:val="0"/>
          <w:strike w:val="0"/>
          <w:sz w:val="16"/>
          <w:u w:val="none"/>
        </w:rPr>
        <w:t xml:space="preserve">ow- and </w:t>
      </w:r>
      <w:r>
        <w:rPr>
          <w:b/>
          <w:i w:val="0"/>
          <w:smallCaps w:val="0"/>
          <w:strike w:val="0"/>
          <w:sz w:val="24"/>
          <w:highlight w:val="lightGray"/>
          <w:u w:val="single"/>
        </w:rPr>
        <w:t>m</w:t>
      </w:r>
      <w:r>
        <w:rPr>
          <w:b w:val="0"/>
          <w:i w:val="0"/>
          <w:smallCaps w:val="0"/>
          <w:strike w:val="0"/>
          <w:sz w:val="16"/>
          <w:u w:val="none"/>
        </w:rPr>
        <w:t>iddle-</w:t>
      </w:r>
      <w:r>
        <w:rPr>
          <w:b/>
          <w:i w:val="0"/>
          <w:smallCaps w:val="0"/>
          <w:strike w:val="0"/>
          <w:sz w:val="24"/>
          <w:highlight w:val="lightGray"/>
          <w:u w:val="single"/>
        </w:rPr>
        <w:t>i</w:t>
      </w:r>
      <w:r>
        <w:rPr>
          <w:b w:val="0"/>
          <w:i w:val="0"/>
          <w:smallCaps w:val="0"/>
          <w:strike w:val="0"/>
          <w:sz w:val="16"/>
          <w:u w:val="none"/>
        </w:rPr>
        <w:t xml:space="preserve">ncome </w:t>
      </w:r>
      <w:r>
        <w:rPr>
          <w:b/>
          <w:i w:val="0"/>
          <w:smallCaps w:val="0"/>
          <w:strike w:val="0"/>
          <w:sz w:val="24"/>
          <w:highlight w:val="lightGray"/>
          <w:u w:val="single"/>
        </w:rPr>
        <w:t>c</w:t>
      </w:r>
      <w:r>
        <w:rPr>
          <w:b w:val="0"/>
          <w:i w:val="0"/>
          <w:smallCaps w:val="0"/>
          <w:strike w:val="0"/>
          <w:sz w:val="16"/>
          <w:u w:val="none"/>
        </w:rPr>
        <w:t>ountries (</w:t>
      </w:r>
      <w:r>
        <w:rPr>
          <w:b w:val="0"/>
          <w:i w:val="0"/>
          <w:smallCaps w:val="0"/>
          <w:strike w:val="0"/>
          <w:sz w:val="16"/>
          <w:u w:val="none"/>
        </w:rPr>
        <w:t>Xu and Chiang, 2005</w:t>
      </w:r>
      <w:r>
        <w:rPr>
          <w:b w:val="0"/>
          <w:i w:val="0"/>
          <w:smallCaps w:val="0"/>
          <w:strike w:val="0"/>
          <w:sz w:val="16"/>
          <w:u w:val="none"/>
        </w:rPr>
        <w:t xml:space="preserve">). Not only is internal legislation important for patent decisions but </w:t>
      </w:r>
      <w:r>
        <w:rPr>
          <w:b w:val="0"/>
          <w:i w:val="0"/>
          <w:smallCaps w:val="0"/>
          <w:strike w:val="0"/>
          <w:u w:val="single"/>
        </w:rPr>
        <w:t xml:space="preserve">international </w:t>
      </w:r>
      <w:r>
        <w:rPr>
          <w:b w:val="0"/>
          <w:i w:val="0"/>
          <w:smallCaps w:val="0"/>
          <w:strike w:val="0"/>
          <w:highlight w:val="lightGray"/>
          <w:u w:val="single"/>
        </w:rPr>
        <w:t>treaties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can also further </w:t>
      </w:r>
      <w:r>
        <w:rPr>
          <w:b w:val="0"/>
          <w:i w:val="0"/>
          <w:smallCaps w:val="0"/>
          <w:strike w:val="0"/>
          <w:highlight w:val="lightGray"/>
          <w:u w:val="single"/>
        </w:rPr>
        <w:t>stimulate</w:t>
      </w:r>
      <w:r>
        <w:rPr>
          <w:b w:val="0"/>
          <w:i w:val="0"/>
          <w:smallCaps w:val="0"/>
          <w:strike w:val="0"/>
          <w:sz w:val="16"/>
          <w:highlight w:val="lightGray"/>
          <w:u w:val="none"/>
        </w:rPr>
        <w:t xml:space="preserve"> </w:t>
      </w:r>
      <w:r>
        <w:rPr>
          <w:b/>
          <w:i w:val="0"/>
          <w:smallCaps w:val="0"/>
          <w:strike w:val="0"/>
          <w:sz w:val="24"/>
          <w:highlight w:val="lightGray"/>
          <w:u w:val="single"/>
        </w:rPr>
        <w:t>innovation</w:t>
      </w:r>
      <w:r>
        <w:rPr>
          <w:b w:val="0"/>
          <w:i w:val="0"/>
          <w:smallCaps w:val="0"/>
          <w:strike w:val="0"/>
          <w:u w:val="single"/>
        </w:rPr>
        <w:t xml:space="preserve"> activities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and </w:t>
      </w:r>
      <w:r>
        <w:rPr>
          <w:b/>
          <w:i w:val="0"/>
          <w:smallCaps w:val="0"/>
          <w:strike w:val="0"/>
          <w:sz w:val="24"/>
          <w:highlight w:val="lightGray"/>
          <w:u w:val="single"/>
        </w:rPr>
        <w:t>disseminate</w:t>
      </w:r>
      <w:r>
        <w:rPr>
          <w:b w:val="0"/>
          <w:i w:val="0"/>
          <w:smallCaps w:val="0"/>
          <w:strike w:val="0"/>
          <w:highlight w:val="lightGray"/>
          <w:u w:val="single"/>
        </w:rPr>
        <w:t xml:space="preserve"> innovative knowledge</w:t>
      </w:r>
      <w:r>
        <w:rPr>
          <w:b w:val="0"/>
          <w:i w:val="0"/>
          <w:smallCaps w:val="0"/>
          <w:strike w:val="0"/>
          <w:u w:val="single"/>
        </w:rPr>
        <w:t xml:space="preserve"> to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signatory </w:t>
      </w:r>
      <w:r>
        <w:rPr>
          <w:b w:val="0"/>
          <w:i w:val="0"/>
          <w:smallCaps w:val="0"/>
          <w:strike w:val="0"/>
          <w:u w:val="single"/>
        </w:rPr>
        <w:t xml:space="preserve">countries </w:t>
      </w:r>
      <w:r>
        <w:rPr>
          <w:b w:val="0"/>
          <w:i w:val="0"/>
          <w:smallCaps w:val="0"/>
          <w:strike w:val="0"/>
          <w:highlight w:val="lightGray"/>
          <w:u w:val="single"/>
        </w:rPr>
        <w:t>by reducing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the </w:t>
      </w:r>
      <w:r>
        <w:rPr>
          <w:b/>
          <w:i w:val="0"/>
          <w:smallCaps w:val="0"/>
          <w:strike w:val="0"/>
          <w:sz w:val="32"/>
          <w:highlight w:val="lightGray"/>
          <w:u w:val="single"/>
        </w:rPr>
        <w:t>uncertainty</w:t>
      </w:r>
      <w:r>
        <w:rPr>
          <w:b w:val="0"/>
          <w:i w:val="0"/>
          <w:smallCaps w:val="0"/>
          <w:strike w:val="0"/>
          <w:sz w:val="32"/>
          <w:highlight w:val="lightGray"/>
          <w:u w:val="single"/>
        </w:rPr>
        <w:t xml:space="preserve"> of inventing firms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Additionally, high-tech </w:t>
      </w:r>
      <w:r>
        <w:rPr>
          <w:b w:val="0"/>
          <w:i w:val="0"/>
          <w:smallCaps w:val="0"/>
          <w:strike w:val="0"/>
          <w:highlight w:val="lightGray"/>
          <w:u w:val="single"/>
        </w:rPr>
        <w:t>companies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can </w:t>
      </w:r>
      <w:r>
        <w:rPr>
          <w:b w:val="0"/>
          <w:i w:val="0"/>
          <w:smallCaps w:val="0"/>
          <w:strike w:val="0"/>
          <w:highlight w:val="lightGray"/>
          <w:u w:val="single"/>
        </w:rPr>
        <w:t>gain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potential </w:t>
      </w:r>
      <w:r>
        <w:rPr>
          <w:b w:val="0"/>
          <w:i w:val="0"/>
          <w:smallCaps w:val="0"/>
          <w:strike w:val="0"/>
          <w:highlight w:val="lightGray"/>
          <w:u w:val="single"/>
        </w:rPr>
        <w:t>advantages</w:t>
      </w:r>
      <w:r>
        <w:rPr>
          <w:b w:val="0"/>
          <w:i w:val="0"/>
          <w:smallCaps w:val="0"/>
          <w:strike w:val="0"/>
          <w:u w:val="single"/>
        </w:rPr>
        <w:t xml:space="preserve"> in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larger </w:t>
      </w:r>
      <w:r>
        <w:rPr>
          <w:b w:val="0"/>
          <w:i w:val="0"/>
          <w:smallCaps w:val="0"/>
          <w:strike w:val="0"/>
          <w:u w:val="single"/>
        </w:rPr>
        <w:t xml:space="preserve">product markets </w:t>
      </w:r>
      <w:r>
        <w:rPr>
          <w:b w:val="0"/>
          <w:i w:val="0"/>
          <w:smallCaps w:val="0"/>
          <w:strike w:val="0"/>
          <w:highlight w:val="lightGray"/>
          <w:u w:val="single"/>
        </w:rPr>
        <w:t xml:space="preserve">by </w:t>
      </w:r>
      <w:r>
        <w:rPr>
          <w:b/>
          <w:i w:val="0"/>
          <w:smallCaps w:val="0"/>
          <w:strike w:val="0"/>
          <w:sz w:val="24"/>
          <w:highlight w:val="lightGray"/>
          <w:u w:val="single"/>
        </w:rPr>
        <w:t>seeking protection</w:t>
      </w:r>
      <w:r>
        <w:rPr>
          <w:b w:val="0"/>
          <w:i w:val="0"/>
          <w:smallCaps w:val="0"/>
          <w:strike w:val="0"/>
          <w:highlight w:val="lightGray"/>
          <w:u w:val="single"/>
        </w:rPr>
        <w:t xml:space="preserve"> in</w:t>
      </w:r>
      <w:r>
        <w:rPr>
          <w:b w:val="0"/>
          <w:i w:val="0"/>
          <w:smallCaps w:val="0"/>
          <w:strike w:val="0"/>
          <w:u w:val="single"/>
        </w:rPr>
        <w:t xml:space="preserve"> </w:t>
      </w:r>
      <w:r>
        <w:rPr>
          <w:b w:val="0"/>
          <w:i w:val="0"/>
          <w:smallCaps w:val="0"/>
          <w:strike w:val="0"/>
          <w:highlight w:val="lightGray"/>
          <w:u w:val="single"/>
        </w:rPr>
        <w:t>countries that participate</w:t>
      </w:r>
      <w:r>
        <w:rPr>
          <w:b w:val="0"/>
          <w:i w:val="0"/>
          <w:smallCaps w:val="0"/>
          <w:strike w:val="0"/>
          <w:u w:val="single"/>
        </w:rPr>
        <w:t xml:space="preserve"> in the </w:t>
      </w:r>
      <w:r>
        <w:rPr>
          <w:b/>
          <w:i w:val="0"/>
          <w:smallCaps w:val="0"/>
          <w:strike w:val="0"/>
          <w:sz w:val="24"/>
          <w:u w:val="single"/>
        </w:rPr>
        <w:t>protocols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(</w:t>
      </w:r>
      <w:r>
        <w:rPr>
          <w:b w:val="0"/>
          <w:i w:val="0"/>
          <w:smallCaps w:val="0"/>
          <w:strike w:val="0"/>
          <w:sz w:val="16"/>
          <w:u w:val="none"/>
        </w:rPr>
        <w:t>Dekker et al., 2012</w:t>
      </w:r>
      <w:r>
        <w:rPr>
          <w:b w:val="0"/>
          <w:i w:val="0"/>
          <w:smallCaps w:val="0"/>
          <w:strike w:val="0"/>
          <w:sz w:val="16"/>
          <w:u w:val="none"/>
        </w:rPr>
        <w:t xml:space="preserve">). Multilateral technology </w:t>
      </w:r>
      <w:r>
        <w:rPr>
          <w:b w:val="0"/>
          <w:i w:val="0"/>
          <w:smallCaps w:val="0"/>
          <w:strike w:val="0"/>
          <w:u w:val="single"/>
        </w:rPr>
        <w:t>agreements have a</w:t>
      </w:r>
    </w:p>
    <w:p>
      <w:pPr>
        <w:pStyle w:val="Caption"/>
      </w:pPr>
      <w:r>
        <w:t>Source: Treaties CP - Michigan 7 2024 HHRS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