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Big tech backlashes to the plan.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Barnett 21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[Jonathan M. Barnett; </w:t>
      </w:r>
      <w:r>
        <w:rPr>
          <w:b w:val="0"/>
          <w:i w:val="0"/>
          <w:smallCaps w:val="0"/>
          <w:strike w:val="0"/>
          <w:u w:val="none"/>
        </w:rPr>
        <w:t xml:space="preserve">Torrey H. </w:t>
      </w:r>
      <w:r>
        <w:rPr>
          <w:b w:val="0"/>
          <w:i w:val="0"/>
          <w:smallCaps w:val="0"/>
          <w:strike w:val="0"/>
          <w:u w:val="none"/>
        </w:rPr>
        <w:t>Webb Professor of Law at the Gould School of Law, University of Southern California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2021</w:t>
      </w:r>
      <w:r>
        <w:rPr>
          <w:b w:val="0"/>
          <w:i w:val="0"/>
          <w:smallCaps w:val="0"/>
          <w:strike w:val="0"/>
          <w:u w:val="none"/>
        </w:rPr>
        <w:t xml:space="preserve">; Why </w:t>
      </w:r>
      <w:r>
        <w:rPr>
          <w:b w:val="0"/>
          <w:i w:val="0"/>
          <w:smallCaps w:val="0"/>
          <w:strike w:val="0"/>
          <w:sz w:val="22"/>
          <w:u w:val="single"/>
        </w:rPr>
        <w:t>Big Tech Likes Weak IP</w:t>
      </w:r>
      <w:r>
        <w:rPr>
          <w:b w:val="0"/>
          <w:i w:val="0"/>
          <w:smallCaps w:val="0"/>
          <w:strike w:val="0"/>
          <w:u w:val="none"/>
        </w:rPr>
        <w:t>; Cato Institute; https://www.cato.org/regulation/spring-2021/why-big-tech-likes-weak-ip; 7-2</w:t>
      </w:r>
      <w:r>
        <w:rPr>
          <w:b w:val="0"/>
          <w:i w:val="0"/>
          <w:smallCaps w:val="0"/>
          <w:strike w:val="0"/>
          <w:u w:val="none"/>
        </w:rPr>
        <w:t>5</w:t>
      </w:r>
      <w:r>
        <w:rPr>
          <w:b w:val="0"/>
          <w:i w:val="0"/>
          <w:smallCaps w:val="0"/>
          <w:strike w:val="0"/>
          <w:u w:val="none"/>
        </w:rPr>
        <w:t>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Lobbying behavior/ To test this hypothesis, I reviewed and gathered evidence on the lobbying behavior of various technology-intensive industries.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Historical examples show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large, integrated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firms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resisted strong patent protection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late 19th-century railroad industry, as did large, integrated firms like IBM in the computing industry of the 1960s and 1970s. </w:t>
      </w:r>
      <w:r>
        <w:rPr>
          <w:b w:val="0"/>
          <w:i w:val="0"/>
          <w:smallCaps w:val="0"/>
          <w:strike w:val="0"/>
          <w:sz w:val="22"/>
          <w:u w:val="single"/>
        </w:rPr>
        <w:t>Both industries have in common the fact that incumbents offered a bundled package of intangible and tangible assets and therefore resisted patent protection that facilitated entry by suppliers of discrete components of that package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More recent evidence shows that some of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largest technology firms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were among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most vigorous supporters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America Invents Act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Enacted in 2011, that statute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substantially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expanded opportunities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third parties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contest the validity of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principally through the Patent Trial and Appeal Board (PTAB).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is likely not accidental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same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been among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most active petitioners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the PTAB seeking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invalidate issued patents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