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Senate Dems hold narrow fundraising edge now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Altimari</w:t>
      </w:r>
      <w:r>
        <w:rPr>
          <w:b/>
          <w:i w:val="0"/>
          <w:smallCaps w:val="0"/>
          <w:strike w:val="0"/>
          <w:sz w:val="26"/>
          <w:u w:val="none"/>
        </w:rPr>
        <w:t xml:space="preserve"> 24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[(Daniela, covers campaigns for Roll Call.) “FEC reports show Democrats with tough races ahead building cash”, Roll Call, 7-16- 2024, https://rollcall.com/2024/07/16/fec-reports-show-democrats-with-tough-races-ahead-building-cash/]//LR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Dem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ocratic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candidates for Senate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for the most part,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maintained a fundraising advantage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over their Republican opponents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continues to be a bright spot as they defend seats in Republican-leaning and swing states this year.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Montana Sen. </w:t>
      </w:r>
      <w:r>
        <w:rPr>
          <w:b/>
          <w:i w:val="0"/>
          <w:smallCaps w:val="0"/>
          <w:strike w:val="0"/>
          <w:sz w:val="22"/>
          <w:u w:val="single"/>
        </w:rPr>
        <w:t xml:space="preserve">Jon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Tester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one of the most vulnerable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Democrats on the ballot given his state’s Republican lean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raised $10.6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million in the second quarter and had $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10.9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million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on hand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at the end of June. His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Republican opponent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Tim Sheehy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raised $5.3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million, including a $1 million personal loan, and had $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3.2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million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on hand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Inside Elections rates the race as a Toss-up.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Ohio Sen. </w:t>
      </w:r>
      <w:r>
        <w:rPr>
          <w:b/>
          <w:i w:val="0"/>
          <w:smallCaps w:val="0"/>
          <w:strike w:val="0"/>
          <w:sz w:val="22"/>
          <w:u w:val="single"/>
        </w:rPr>
        <w:t xml:space="preserve">Sherrod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Brown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also in 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race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rated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Toss-up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by Inside Elections,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raised $12.8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million in the second quarter and had $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10.7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million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on hand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</w:t>
      </w:r>
      <w:r>
        <w:rPr>
          <w:b/>
          <w:i w:val="0"/>
          <w:smallCaps w:val="0"/>
          <w:strike w:val="0"/>
          <w:sz w:val="22"/>
          <w:u w:val="single"/>
        </w:rPr>
        <w:t>Bernie Moreno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his Republican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challenger, raised $4.4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million 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had $4.5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million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on hand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Nevada Sen. </w:t>
      </w:r>
      <w:r>
        <w:rPr>
          <w:b/>
          <w:i w:val="0"/>
          <w:smallCaps w:val="0"/>
          <w:strike w:val="0"/>
          <w:sz w:val="22"/>
          <w:u w:val="single"/>
        </w:rPr>
        <w:t xml:space="preserve">Jacky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Rosen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 Democrat whose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race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is rated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Tilt D</w:t>
      </w:r>
      <w:r>
        <w:rPr>
          <w:b/>
          <w:i w:val="0"/>
          <w:smallCaps w:val="0"/>
          <w:strike w:val="0"/>
          <w:sz w:val="22"/>
          <w:u w:val="single"/>
        </w:rPr>
        <w:t>emocratic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raised $7.6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million and had $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9.5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million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on hand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while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Republican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Sam Brown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raised $4.1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million 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had $3.1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million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on hand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at the end of the quarter.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In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Arizona and Michigan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both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swing states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with open Senate seats, the likely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Democratic nominees,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Reps. </w:t>
      </w:r>
      <w:r>
        <w:rPr>
          <w:b/>
          <w:i w:val="0"/>
          <w:smallCaps w:val="0"/>
          <w:strike w:val="0"/>
          <w:sz w:val="22"/>
          <w:u w:val="single"/>
        </w:rPr>
        <w:t xml:space="preserve">Ruben Gallego and Elissa </w:t>
      </w:r>
      <w:r>
        <w:rPr>
          <w:b/>
          <w:i w:val="0"/>
          <w:smallCaps w:val="0"/>
          <w:strike w:val="0"/>
          <w:sz w:val="22"/>
          <w:u w:val="single"/>
        </w:rPr>
        <w:t>Slotkin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respectively,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have major cash advantages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to their Republican opponents. In Arizona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Gallego had $9.2 million on hand, while </w:t>
      </w:r>
      <w:r>
        <w:rPr>
          <w:b/>
          <w:i w:val="0"/>
          <w:smallCaps w:val="0"/>
          <w:strike w:val="0"/>
          <w:sz w:val="22"/>
          <w:u w:val="single"/>
        </w:rPr>
        <w:t>Kari Lake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the likely Republican nominee, had $2.8 million. In Michigan, </w:t>
      </w:r>
      <w:r>
        <w:rPr>
          <w:b w:val="0"/>
          <w:i w:val="0"/>
          <w:smallCaps w:val="0"/>
          <w:strike w:val="0"/>
          <w:sz w:val="22"/>
          <w:u w:val="single"/>
        </w:rPr>
        <w:t>Slotkin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who is running in a contested Democratic primary in August,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had $9.6 million on hand. Former Rep. </w:t>
      </w:r>
      <w:r>
        <w:rPr>
          <w:b/>
          <w:i w:val="0"/>
          <w:smallCaps w:val="0"/>
          <w:strike w:val="0"/>
          <w:sz w:val="22"/>
          <w:u w:val="single"/>
        </w:rPr>
        <w:t>Mike Rogers</w:t>
      </w:r>
      <w:r>
        <w:rPr>
          <w:b w:val="0"/>
          <w:i w:val="0"/>
          <w:smallCaps w:val="0"/>
          <w:strike w:val="0"/>
          <w:sz w:val="22"/>
          <w:u w:val="single"/>
        </w:rPr>
        <w:t>, the Republicans’ favored candidate, had $2.5 million on hand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while Sandy </w:t>
      </w:r>
      <w:r>
        <w:rPr>
          <w:b w:val="0"/>
          <w:i w:val="0"/>
          <w:smallCaps w:val="0"/>
          <w:strike w:val="0"/>
          <w:sz w:val="16"/>
          <w:u w:val="none"/>
        </w:rPr>
        <w:t>Pensler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 businessman self-funding his campaign, had $1.1 million on hand after loaning his campaign $1.9 million last quarter. In Maryland, Democrat Angela Alsobrooks raised $5.3 million while Republican former Gov. Larry Hogan raised $5.1 million during the quarter. Alsobrooks had $3.6 million on hand at the end of June to Hogan’s $2.7 million. In some cases, Republican candidates kept pace with their Democratic opponents with help from their personal fortunes.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Pennsylvania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Sen. </w:t>
      </w:r>
      <w:r>
        <w:rPr>
          <w:b/>
          <w:i w:val="0"/>
          <w:smallCaps w:val="0"/>
          <w:strike w:val="0"/>
          <w:sz w:val="22"/>
          <w:u w:val="single"/>
        </w:rPr>
        <w:t xml:space="preserve">Bob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Casey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slightly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outraised his Republican challenger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Dave McCormick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Casey raised $13.7 million in the first quarter, while McCormick raised $12 million, including a $3.1 million personal loan.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Casey had $8.4 million on hand to McCormick’s $8 million.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In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Wisconsin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Sen. </w:t>
      </w:r>
      <w:r>
        <w:rPr>
          <w:b/>
          <w:i w:val="0"/>
          <w:smallCaps w:val="0"/>
          <w:strike w:val="0"/>
          <w:sz w:val="22"/>
          <w:u w:val="single"/>
        </w:rPr>
        <w:t xml:space="preserve">Tammy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Baldwin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raised $7.5 million in the second quarter, while Republican </w:t>
      </w:r>
      <w:r>
        <w:rPr>
          <w:b/>
          <w:i w:val="0"/>
          <w:smallCaps w:val="0"/>
          <w:strike w:val="0"/>
          <w:sz w:val="22"/>
          <w:u w:val="single"/>
        </w:rPr>
        <w:t xml:space="preserve">Eric </w:t>
      </w:r>
      <w:r>
        <w:rPr>
          <w:b/>
          <w:i w:val="0"/>
          <w:smallCaps w:val="0"/>
          <w:strike w:val="0"/>
          <w:sz w:val="22"/>
          <w:u w:val="single"/>
        </w:rPr>
        <w:t>Hovde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raised $7.3 million,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including a $5 million loan. Still,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Baldwin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had more cash in the bank.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She had $7.3 million as of June 30 to </w:t>
      </w:r>
      <w:r>
        <w:rPr>
          <w:b w:val="0"/>
          <w:i w:val="0"/>
          <w:smallCaps w:val="0"/>
          <w:strike w:val="0"/>
          <w:sz w:val="22"/>
          <w:u w:val="single"/>
        </w:rPr>
        <w:t>Hovde’s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$5.4 million. </w:t>
      </w:r>
    </w:p>
    <w:p>
      <w:pPr>
        <w:pStyle w:val="Caption"/>
      </w:pPr>
      <w:r>
        <w:t>Source: Congressional Elections DA - Michigan 2024 BDKLS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