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Harris is paying dividends down ballot – fundraising and enthusiasm.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Ally </w:t>
      </w:r>
      <w:r>
        <w:rPr>
          <w:b/>
          <w:i w:val="0"/>
          <w:smallCaps w:val="0"/>
          <w:strike w:val="0"/>
          <w:sz w:val="26"/>
          <w:u w:val="none"/>
        </w:rPr>
        <w:t>Mutnick</w:t>
      </w:r>
      <w:r>
        <w:rPr>
          <w:b/>
          <w:i w:val="0"/>
          <w:smallCaps w:val="0"/>
          <w:strike w:val="0"/>
          <w:sz w:val="26"/>
          <w:u w:val="none"/>
        </w:rPr>
        <w:t>, 7-22-2024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 xml:space="preserve">Ally </w:t>
      </w:r>
      <w:r>
        <w:rPr>
          <w:b w:val="0"/>
          <w:i w:val="0"/>
          <w:smallCaps w:val="0"/>
          <w:strike w:val="0"/>
          <w:u w:val="none"/>
        </w:rPr>
        <w:t>Mutnick</w:t>
      </w:r>
      <w:r>
        <w:rPr>
          <w:b w:val="0"/>
          <w:i w:val="0"/>
          <w:smallCaps w:val="0"/>
          <w:strike w:val="0"/>
          <w:u w:val="none"/>
        </w:rPr>
        <w:t xml:space="preserve"> is a campaign reporter for POLITICO, covering House races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"House Democrats’ campaign arm raised $1M after Biden announced", POLITICO, </w:t>
      </w:r>
      <w:r>
        <w:rPr>
          <w:b w:val="0"/>
          <w:i w:val="0"/>
          <w:smallCaps w:val="0"/>
          <w:strike w:val="0"/>
          <w:u w:val="none"/>
        </w:rPr>
        <w:t>, accessed 7/23/24, S.A.M.]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House Dem</w:t>
      </w:r>
      <w:r>
        <w:rPr>
          <w:b/>
          <w:i w:val="0"/>
          <w:smallCaps w:val="0"/>
          <w:strike w:val="0"/>
          <w:sz w:val="22"/>
          <w:u w:val="single"/>
        </w:rPr>
        <w:t>ocrat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s’</w:t>
      </w:r>
      <w:r>
        <w:rPr>
          <w:b/>
          <w:i w:val="0"/>
          <w:smallCaps w:val="0"/>
          <w:strike w:val="0"/>
          <w:sz w:val="22"/>
          <w:u w:val="single"/>
        </w:rPr>
        <w:t xml:space="preserve"> campaign arm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raised nearly $1 million online in the first 24 hours after</w:t>
      </w:r>
      <w:r>
        <w:rPr>
          <w:b/>
          <w:i w:val="0"/>
          <w:smallCaps w:val="0"/>
          <w:strike w:val="0"/>
          <w:sz w:val="22"/>
          <w:u w:val="single"/>
        </w:rPr>
        <w:t xml:space="preserve"> President Joe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Biden announced he would not seek reelection</w:t>
      </w:r>
      <w:r>
        <w:rPr>
          <w:b/>
          <w:i w:val="0"/>
          <w:smallCaps w:val="0"/>
          <w:strike w:val="0"/>
          <w:sz w:val="22"/>
          <w:u w:val="single"/>
        </w:rPr>
        <w:t xml:space="preserve"> —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group's single best online fundraising day of the cycle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Between 3 p.m. and midnight, the Democratic Congressional Campaign Committee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raised more than $1,300 per minute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according to numbers the committee shared first with POLITICO. The </w:t>
      </w:r>
      <w:r>
        <w:rPr>
          <w:b w:val="0"/>
          <w:i w:val="0"/>
          <w:smallCaps w:val="0"/>
          <w:strike w:val="0"/>
          <w:sz w:val="22"/>
          <w:u w:val="single"/>
        </w:rPr>
        <w:t>average donation was $50, more than double its usual average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The surge of cash is a comforting signal to Democrats that Vice President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Kamala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Harris could inject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ticket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kind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enthusiasm that was lacking under Biden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Harris has seen a groundswell of donations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her own in the last day, and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DCCC numbers suggest that is trickling down-ballot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well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“The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enthusiasm from grassroots donors to elect a Democratic House Majority is at an all-time high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>,"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said Courtney Rice, a DCCC spokeswoman.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