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Big Tech commonly lobbies against PERA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Matich 23</w:t>
      </w:r>
      <w:r>
        <w:rPr>
          <w:b w:val="0"/>
          <w:i w:val="0"/>
          <w:smallCaps w:val="0"/>
          <w:strike w:val="0"/>
          <w:u w:val="none"/>
        </w:rPr>
        <w:t xml:space="preserve"> Nick April 5 </w:t>
      </w:r>
      <w:r>
        <w:rPr>
          <w:b w:val="0"/>
          <w:i w:val="0"/>
          <w:smallCaps w:val="0"/>
          <w:strike w:val="0"/>
          <w:u w:val="none"/>
        </w:rPr>
        <w:t>Nick Matich, a patent litigator in private practice, served as acting General Counsel at the U.S. Patent and Trademark Office.</w:t>
      </w:r>
      <w:r>
        <w:rPr>
          <w:b w:val="0"/>
          <w:i w:val="0"/>
          <w:smallCaps w:val="0"/>
          <w:strike w:val="0"/>
          <w:u w:val="none"/>
        </w:rPr>
        <w:t xml:space="preserve"> RealClear Policy “</w:t>
      </w:r>
      <w:r>
        <w:rPr>
          <w:b w:val="0"/>
          <w:i w:val="0"/>
          <w:smallCaps w:val="0"/>
          <w:strike w:val="0"/>
          <w:u w:val="none"/>
        </w:rPr>
        <w:t>Big Tech Has Eviscerated America's Patent System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 w:val="0"/>
          <w:i w:val="0"/>
          <w:smallCaps w:val="0"/>
          <w:strike w:val="0"/>
          <w:u w:val="none"/>
        </w:rPr>
        <w:t xml:space="preserve"> ZMR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U.S. patent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changed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dramatically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since then, and not coincidentally, just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"Big Tech" started to dominate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technology industry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starting in 2014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Corp v. CLS Bank International, a series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Supreme Court decisions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made 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harder to patent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kind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algorithmic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made Google what it is today.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years after the Alice decision, for example, denials of AI-related patents on grounds of ineligibility quadrupled. Indeed, under current law, Mr. Page's first patent would almost certainly be invalid.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Lower courts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extended the Supreme Court's precedent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new areas, ruling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innovations in electric car chargers and garage door openers are </w:t>
      </w:r>
      <w:r>
        <w:rPr>
          <w:b w:val="0"/>
          <w:i w:val="0"/>
          <w:smallCaps w:val="0"/>
          <w:strike w:val="0"/>
          <w:sz w:val="22"/>
          <w:u w:val="single"/>
        </w:rPr>
        <w:t>actually unpatentable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"abstract ideas." Bad law that once affected only tech startups, now impacts potentially any industry.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2"/>
          <w:u w:val="single"/>
        </w:rPr>
        <w:t>bipartisan reform proposal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Senate crafted by Thom Tillis, R-NC,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ligibility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estoration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clear up the murkiness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Supreme Court created. But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Big Tech interests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dead-set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against 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less that's patentable, the </w:t>
      </w:r>
      <w:r>
        <w:rPr>
          <w:b w:val="0"/>
          <w:i w:val="0"/>
          <w:smallCaps w:val="0"/>
          <w:strike w:val="0"/>
          <w:sz w:val="22"/>
          <w:u w:val="single"/>
        </w:rPr>
        <w:t>more Big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 can lift the work of others without paying.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Second, around 2010,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 lobbied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Congress to pass the "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America Invents Act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which lawmakers wrote with the intention of streamlining patent litigation. </w:t>
      </w:r>
      <w:r>
        <w:rPr>
          <w:b w:val="0"/>
          <w:i w:val="0"/>
          <w:smallCaps w:val="0"/>
          <w:strike w:val="0"/>
          <w:sz w:val="22"/>
          <w:u w:val="single"/>
        </w:rPr>
        <w:t>Most notably, the law set up an administrative body that could review the validity of already-issued patents,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confirm whether they were genuinely novel, useful, and nonobvious. One of the architects of that legislation, Rep. Darrell Issa, R-CA, just became the new chair of the House subcommittee on intellectual property.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Unfortunately,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immediately abused the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by infringing on smaller rivals' patents and then repeatedly filing challenges against those patents. In fact, there are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companies whose entire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business is challenging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behalf of Big Tech.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professional patent challengers keep their clients anonymous, enabling them to mount repeated attacks on their rivals' patents.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