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Congress can </w:t>
      </w:r>
      <w:r>
        <w:rPr>
          <w:b/>
          <w:i w:val="0"/>
          <w:smallCaps w:val="0"/>
          <w:strike w:val="0"/>
          <w:sz w:val="26"/>
          <w:u w:val="none"/>
        </w:rPr>
        <w:t>still compromise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single"/>
        </w:rPr>
        <w:t xml:space="preserve">despite </w:t>
      </w:r>
      <w:r>
        <w:rPr>
          <w:b/>
          <w:i w:val="0"/>
          <w:smallCaps w:val="0"/>
          <w:strike w:val="0"/>
          <w:sz w:val="26"/>
          <w:u w:val="single"/>
        </w:rPr>
        <w:t xml:space="preserve">extreme </w:t>
      </w:r>
      <w:r>
        <w:rPr>
          <w:b/>
          <w:i w:val="0"/>
          <w:smallCaps w:val="0"/>
          <w:strike w:val="0"/>
          <w:sz w:val="26"/>
          <w:u w:val="single"/>
        </w:rPr>
        <w:t>partisanship</w:t>
      </w:r>
      <w:r>
        <w:rPr>
          <w:b/>
          <w:i w:val="0"/>
          <w:smallCaps w:val="0"/>
          <w:strike w:val="0"/>
          <w:sz w:val="26"/>
          <w:u w:val="none"/>
        </w:rPr>
        <w:t xml:space="preserve"> – recent bipartisan bills prove.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Dupree 24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[Jamie Dupree; </w:t>
      </w:r>
      <w:r>
        <w:rPr>
          <w:b w:val="0"/>
          <w:i w:val="0"/>
          <w:smallCaps w:val="0"/>
          <w:strike w:val="0"/>
          <w:u w:val="none"/>
        </w:rPr>
        <w:t>Reporter on Politics for over 35 years</w:t>
      </w:r>
      <w:r>
        <w:rPr>
          <w:b w:val="0"/>
          <w:i w:val="0"/>
          <w:smallCaps w:val="0"/>
          <w:strike w:val="0"/>
          <w:u w:val="none"/>
        </w:rPr>
        <w:t xml:space="preserve">; </w:t>
      </w:r>
      <w:r>
        <w:rPr>
          <w:b w:val="0"/>
          <w:i w:val="0"/>
          <w:smallCaps w:val="0"/>
          <w:strike w:val="0"/>
          <w:u w:val="none"/>
        </w:rPr>
        <w:t>4-25-24</w:t>
      </w:r>
      <w:r>
        <w:rPr>
          <w:b w:val="0"/>
          <w:i w:val="0"/>
          <w:smallCaps w:val="0"/>
          <w:strike w:val="0"/>
          <w:u w:val="none"/>
        </w:rPr>
        <w:t xml:space="preserve">; Opinion: Compromise can still work on Capitol Hill; </w:t>
      </w:r>
      <w:r>
        <w:rPr>
          <w:b w:val="0"/>
          <w:i w:val="0"/>
          <w:smallCaps w:val="0"/>
          <w:strike w:val="0"/>
          <w:u w:val="none"/>
        </w:rPr>
        <w:t>ajc</w:t>
      </w:r>
      <w:r>
        <w:rPr>
          <w:b w:val="0"/>
          <w:i w:val="0"/>
          <w:smallCaps w:val="0"/>
          <w:strike w:val="0"/>
          <w:u w:val="none"/>
        </w:rPr>
        <w:t>; https://www.ajc.com/politics/opinion-compromise-can-still-work-on-capitol-hill/RCTOCSVX2JAQHPNMH5T2GVJBUM/; 7-27-2024; AO]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should not gloss over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legislative achievements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past month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Congress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made possible by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large bipartisan majorities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It’s a fresh reminder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compromise can still happen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U.S.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House and Senate, even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today’s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extremely political environment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Overcoming months of gridlock, GOP dysfunction in the U.S. House, and simple election-year politics,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Congress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churned 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government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funding bills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 foreign intelligence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surveillance measure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aid for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Israel,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Ukraine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Taiwan,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plus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plan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could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sale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TikTok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social media app.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>That’s the way Congress should work</w:t>
      </w:r>
      <w:r>
        <w:rPr>
          <w:b w:val="0"/>
          <w:i w:val="0"/>
          <w:smallCaps w:val="0"/>
          <w:strike w:val="0"/>
          <w:sz w:val="16"/>
          <w:u w:val="none"/>
        </w:rPr>
        <w:t>,” said U.S. Rep. Hank Johnson, D-Lithonia.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“There is no substitute for American leadership in the world,” said Sen. Raphael Warnock as the </w:t>
      </w:r>
      <w:r>
        <w:rPr>
          <w:b w:val="0"/>
          <w:i w:val="0"/>
          <w:smallCaps w:val="0"/>
          <w:strike w:val="0"/>
          <w:sz w:val="22"/>
          <w:u w:val="single"/>
        </w:rPr>
        <w:t>Senate passed a $95 billion foreign aid package, 79-18.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