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Trump voters will help GOP flip Senate control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 xml:space="preserve">Gibson ‘7-15 </w:t>
      </w:r>
      <w:r>
        <w:rPr>
          <w:b w:val="0"/>
          <w:i w:val="0"/>
          <w:smallCaps w:val="0"/>
          <w:strike w:val="0"/>
          <w:u w:val="none"/>
        </w:rPr>
        <w:t xml:space="preserve">[Brittany; July 15; Journalist Fellow at POLITICO; B.A in Journalism from Rutgers University; POLITICO; </w:t>
      </w:r>
      <w:r>
        <w:rPr>
          <w:b w:val="0"/>
          <w:i w:val="0"/>
          <w:smallCaps w:val="0"/>
          <w:strike w:val="0"/>
          <w:u w:val="none"/>
        </w:rPr>
        <w:t>Low-propensity 'Trump voters' will help GOP flip Senate control</w:t>
      </w:r>
      <w:r>
        <w:rPr>
          <w:b w:val="0"/>
          <w:i w:val="0"/>
          <w:smallCaps w:val="0"/>
          <w:strike w:val="0"/>
          <w:u w:val="none"/>
        </w:rPr>
        <w:t xml:space="preserve">”, </w:t>
      </w:r>
      <w:r>
        <w:rPr>
          <w:b w:val="0"/>
          <w:i w:val="0"/>
          <w:smallCaps w:val="0"/>
          <w:strike w:val="0"/>
          <w:color w:val="000000"/>
          <w:u w:val="none"/>
        </w:rPr>
        <w:t>]</w:t>
      </w:r>
    </w:p>
    <w:p>
      <w:pPr>
        <w:spacing w:after="60"/>
      </w:pPr>
      <w:r>
        <w:rPr>
          <w:b w:val="0"/>
          <w:i w:val="0"/>
          <w:smallCaps w:val="0"/>
          <w:strike w:val="0"/>
          <w:highlight w:val="cyan"/>
          <w:u w:val="single"/>
        </w:rPr>
        <w:t>If Republicans win one</w:t>
      </w:r>
      <w:r>
        <w:rPr>
          <w:b w:val="0"/>
          <w:i w:val="0"/>
          <w:smallCaps w:val="0"/>
          <w:strike w:val="0"/>
          <w:u w:val="single"/>
        </w:rPr>
        <w:t xml:space="preserve"> of those states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— West Virginia is a near-lock after the retirement of Democratic-turned-independent Sen. Joe Manchin — and the presidency,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they will </w:t>
      </w:r>
      <w:r>
        <w:rPr>
          <w:b/>
          <w:i w:val="0"/>
          <w:smallCaps w:val="0"/>
          <w:strike w:val="0"/>
          <w:highlight w:val="cyan"/>
          <w:u w:val="single"/>
        </w:rPr>
        <w:t>capture control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 of the Senate</w:t>
      </w:r>
      <w:r>
        <w:rPr>
          <w:b w:val="0"/>
          <w:i w:val="0"/>
          <w:smallCaps w:val="0"/>
          <w:strike w:val="0"/>
          <w:u w:val="single"/>
        </w:rPr>
        <w:t>.</w:t>
      </w:r>
      <w:r>
        <w:rPr>
          <w:b w:val="0"/>
          <w:i w:val="0"/>
          <w:smallCaps w:val="0"/>
          <w:strike w:val="0"/>
          <w:u w:val="single"/>
        </w:rPr>
        <w:t xml:space="preserve"> </w:t>
      </w:r>
      <w:r>
        <w:rPr>
          <w:b w:val="0"/>
          <w:i w:val="0"/>
          <w:smallCaps w:val="0"/>
          <w:strike w:val="0"/>
          <w:u w:val="single"/>
        </w:rPr>
        <w:t>But Republicans' gains could go beyond those three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and </w:t>
      </w:r>
      <w:r>
        <w:rPr>
          <w:b w:val="0"/>
          <w:i w:val="0"/>
          <w:smallCaps w:val="0"/>
          <w:strike w:val="0"/>
          <w:sz w:val="16"/>
          <w:u w:val="none"/>
        </w:rPr>
        <w:t>Daines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believes polls currently understate Republican candidates' chances.</w:t>
      </w:r>
      <w:r>
        <w:rPr>
          <w:b w:val="0"/>
          <w:i w:val="0"/>
          <w:smallCaps w:val="0"/>
          <w:strike w:val="0"/>
          <w:u w:val="single"/>
        </w:rPr>
        <w:t xml:space="preserve"> </w:t>
      </w:r>
      <w:r>
        <w:rPr>
          <w:b w:val="0"/>
          <w:i w:val="0"/>
          <w:smallCaps w:val="0"/>
          <w:strike w:val="0"/>
          <w:u w:val="single"/>
        </w:rPr>
        <w:t xml:space="preserve">“The </w:t>
      </w:r>
      <w:r>
        <w:rPr>
          <w:b w:val="0"/>
          <w:i w:val="0"/>
          <w:smallCaps w:val="0"/>
          <w:strike w:val="0"/>
          <w:highlight w:val="cyan"/>
          <w:u w:val="single"/>
        </w:rPr>
        <w:t>Trump voters are many of our lower-propensity voters</w:t>
      </w:r>
      <w:r>
        <w:rPr>
          <w:b w:val="0"/>
          <w:i w:val="0"/>
          <w:smallCaps w:val="0"/>
          <w:strike w:val="0"/>
          <w:u w:val="single"/>
        </w:rPr>
        <w:t>. And they show up to vote when Trump’s on the ballot, and they don't show up in midterms,</w:t>
      </w:r>
      <w:r>
        <w:rPr>
          <w:b w:val="0"/>
          <w:i w:val="0"/>
          <w:smallCaps w:val="0"/>
          <w:strike w:val="0"/>
          <w:u w:val="none"/>
        </w:rPr>
        <w:t xml:space="preserve">” </w:t>
      </w:r>
      <w:r>
        <w:rPr>
          <w:b w:val="0"/>
          <w:i w:val="0"/>
          <w:smallCaps w:val="0"/>
          <w:strike w:val="0"/>
          <w:sz w:val="16"/>
          <w:u w:val="none"/>
        </w:rPr>
        <w:t>Daines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said. “And they also don't show up in polling data very well.”</w:t>
      </w:r>
      <w:r>
        <w:rPr>
          <w:b w:val="0"/>
          <w:i w:val="0"/>
          <w:smallCaps w:val="0"/>
          <w:strike w:val="0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Daines</w:t>
      </w:r>
      <w:r>
        <w:rPr>
          <w:b w:val="0"/>
          <w:i w:val="0"/>
          <w:smallCaps w:val="0"/>
          <w:strike w:val="0"/>
          <w:sz w:val="16"/>
          <w:u w:val="none"/>
        </w:rPr>
        <w:t>’ team analyzed the last 69 Senate races that took place in presidential years, and in all but one contest, he said, “</w:t>
      </w:r>
      <w:r>
        <w:rPr>
          <w:b w:val="0"/>
          <w:i w:val="0"/>
          <w:smallCaps w:val="0"/>
          <w:strike w:val="0"/>
          <w:u w:val="single"/>
        </w:rPr>
        <w:t>whichever party won the presidential [election] in that state, their party also won the Senate race</w:t>
      </w:r>
      <w:r>
        <w:rPr>
          <w:b w:val="0"/>
          <w:i w:val="0"/>
          <w:smallCaps w:val="0"/>
          <w:strike w:val="0"/>
          <w:sz w:val="16"/>
          <w:u w:val="none"/>
        </w:rPr>
        <w:t>.” The only exception: Maine in 2020, when now-President Joe Biden won the state while voters also reelected GOP Sen. Susan Collins.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In addition to those three Trump states, Democrats are also defending seats in </w:t>
      </w:r>
      <w:r>
        <w:rPr>
          <w:b w:val="0"/>
          <w:i w:val="0"/>
          <w:smallCaps w:val="0"/>
          <w:strike w:val="0"/>
          <w:sz w:val="16"/>
          <w:u w:val="none"/>
        </w:rPr>
        <w:t>a number of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Electoral College battlegrounds — Arizona, Michigan, Nevada, Pennsylvania and Wisconsin — that could tip with the top of the ticket. A </w:t>
      </w:r>
      <w:r>
        <w:rPr>
          <w:b w:val="0"/>
          <w:i w:val="0"/>
          <w:smallCaps w:val="0"/>
          <w:strike w:val="0"/>
          <w:sz w:val="16"/>
          <w:u w:val="none"/>
        </w:rPr>
        <w:t xml:space="preserve"> out Monday in Pennsylvania showed Trump leading Biden there by 3 points, but Democratic Sen. Bob Casey was ahead of the GOP nominee, businessperson Dave McCormick, by 8 points.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The NRSC chair was also bullish on races in New Mexico and reliably blue Maryland, where former Gov. Larry Hogan is running.</w:t>
      </w:r>
    </w:p>
    <w:p>
      <w:pPr>
        <w:pStyle w:val="Caption"/>
      </w:pPr>
      <w:r>
        <w:t>Source: Congressional Elections DA - Michigan 2024 BDKLS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