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ending waivers generates voter support.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Bayh-Dole</w:t>
      </w:r>
      <w:r>
        <w:rPr>
          <w:b w:val="0"/>
          <w:i w:val="0"/>
          <w:smallCaps w:val="0"/>
          <w:strike w:val="0"/>
          <w:u w:val="none"/>
        </w:rPr>
        <w:t xml:space="preserve"> ‘20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[January 17; Bayh-Dole Coalition, “Voters Strongly Oppose Weakening Patents, New Poll Shows”, </w:t>
      </w:r>
      <w:r>
        <w:rPr>
          <w:b w:val="0"/>
          <w:i w:val="0"/>
          <w:smallCaps w:val="0"/>
          <w:strike w:val="0"/>
          <w:u w:val="none"/>
        </w:rPr>
        <w:t xml:space="preserve">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WASHINGTON, D.C. (January 17, 2024) — The Biden administration may soon endorse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proposal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before the World Trade Organization (WTO)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suspend patent protections on Covid-19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treatments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and, in doing so,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thwart existing WTO standards. This move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 be enormously unpopular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American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voters</w:t>
      </w:r>
      <w:r>
        <w:rPr>
          <w:b w:val="0"/>
          <w:i w:val="0"/>
          <w:smallCaps w:val="0"/>
          <w:strike w:val="0"/>
          <w:sz w:val="16"/>
          <w:u w:val="none"/>
        </w:rPr>
        <w:t>, according to a new poll released today by the Bayh-Dole Coalition.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Seven in ten voters believe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important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Biden administration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preserve WTO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protecting IP</w:t>
      </w:r>
      <w:r>
        <w:rPr>
          <w:b w:val="0"/>
          <w:i w:val="0"/>
          <w:smallCaps w:val="0"/>
          <w:strike w:val="0"/>
          <w:sz w:val="16"/>
          <w:u w:val="none"/>
        </w:rPr>
        <w:t>.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77%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least slightly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concerned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pending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proposal would stifle medical research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kill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American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manufacturing jobs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“This poll clearly demonstrates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voters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value 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 w:val="0"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protections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oppose giving away U.S. 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especially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competitors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China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said Joseph P. Allen, Executive Director </w:t>
      </w:r>
      <w:r>
        <w:rPr>
          <w:b w:val="0"/>
          <w:i w:val="0"/>
          <w:smallCaps w:val="0"/>
          <w:strike w:val="0"/>
          <w:sz w:val="16"/>
          <w:u w:val="non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Bayh-Dole Coalition.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Opposition to this waiver is bipartisan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supermajorities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Republicans and Democrats prefer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political candidates who prioritize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protecting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American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inventors’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rights.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Voters expect U.S. officials to resist this misguided proposal which would undermine the American economy</w:t>
      </w:r>
      <w:r>
        <w:rPr>
          <w:b w:val="0"/>
          <w:i w:val="0"/>
          <w:smallCaps w:val="0"/>
          <w:strike w:val="0"/>
          <w:sz w:val="16"/>
          <w:u w:val="none"/>
        </w:rPr>
        <w:t>,” said Allen.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