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Restricting inter partes review</w:t>
      </w:r>
      <w:r>
        <w:rPr>
          <w:b/>
          <w:i w:val="0"/>
          <w:smallCaps w:val="0"/>
          <w:strike w:val="0"/>
          <w:sz w:val="26"/>
          <w:u w:val="none"/>
        </w:rPr>
        <w:t xml:space="preserve"> extends </w:t>
      </w:r>
      <w:r>
        <w:rPr>
          <w:b/>
          <w:i w:val="0"/>
          <w:smallCaps w:val="0"/>
          <w:strike w:val="0"/>
          <w:sz w:val="26"/>
          <w:u w:val="single"/>
        </w:rPr>
        <w:t>pharmaceutical monopoly power</w:t>
      </w:r>
      <w:r>
        <w:rPr>
          <w:b/>
          <w:i w:val="0"/>
          <w:smallCaps w:val="0"/>
          <w:strike w:val="0"/>
          <w:sz w:val="26"/>
          <w:u w:val="none"/>
        </w:rPr>
        <w:t xml:space="preserve"> </w:t>
      </w:r>
      <w:r>
        <w:rPr>
          <w:b/>
          <w:i w:val="0"/>
          <w:smallCaps w:val="0"/>
          <w:strike w:val="0"/>
          <w:sz w:val="26"/>
          <w:u w:val="none"/>
        </w:rPr>
        <w:t xml:space="preserve">– that </w:t>
      </w:r>
      <w:r>
        <w:rPr>
          <w:b/>
          <w:i w:val="0"/>
          <w:smallCaps w:val="0"/>
          <w:strike w:val="0"/>
          <w:sz w:val="26"/>
          <w:u w:val="single"/>
        </w:rPr>
        <w:t>artificially raises</w:t>
      </w:r>
      <w:r>
        <w:rPr>
          <w:b/>
          <w:i w:val="0"/>
          <w:smallCaps w:val="0"/>
          <w:strike w:val="0"/>
          <w:sz w:val="26"/>
          <w:u w:val="none"/>
        </w:rPr>
        <w:t xml:space="preserve"> drug prices. </w:t>
      </w:r>
    </w:p>
    <w:p>
      <w:pPr>
        <w:spacing w:after="80"/>
      </w:pPr>
      <w:r>
        <w:rPr>
          <w:b w:val="0"/>
          <w:i w:val="0"/>
          <w:smallCaps w:val="0"/>
          <w:strike w:val="0"/>
          <w:sz w:val="22"/>
          <w:u w:val="none"/>
        </w:rPr>
        <w:t xml:space="preserve">Wayne </w:t>
      </w:r>
      <w:r>
        <w:rPr>
          <w:b/>
          <w:i w:val="0"/>
          <w:smallCaps w:val="0"/>
          <w:strike w:val="0"/>
          <w:sz w:val="26"/>
          <w:u w:val="none"/>
        </w:rPr>
        <w:t>Brough</w:t>
      </w:r>
      <w:r>
        <w:rPr>
          <w:b w:val="0"/>
          <w:i w:val="0"/>
          <w:smallCaps w:val="0"/>
          <w:strike w:val="0"/>
          <w:sz w:val="22"/>
          <w:u w:val="none"/>
        </w:rPr>
        <w:t xml:space="preserve"> 5-23-20</w:t>
      </w:r>
      <w:r>
        <w:rPr>
          <w:b/>
          <w:i w:val="0"/>
          <w:smallCaps w:val="0"/>
          <w:strike w:val="0"/>
          <w:sz w:val="26"/>
          <w:u w:val="none"/>
        </w:rPr>
        <w:t>24</w:t>
      </w:r>
      <w:r>
        <w:rPr>
          <w:b w:val="0"/>
          <w:i w:val="0"/>
          <w:smallCaps w:val="0"/>
          <w:strike w:val="0"/>
          <w:sz w:val="22"/>
          <w:u w:val="none"/>
        </w:rPr>
        <w:t>, policy director for R Street’s Technology and Innovation team, PhD in economics from George Mason University, with a focus in industrial organization and public choice. R Street, “</w:t>
      </w:r>
      <w:r>
        <w:rPr>
          <w:b w:val="0"/>
          <w:i w:val="0"/>
          <w:smallCaps w:val="0"/>
          <w:strike w:val="0"/>
          <w:sz w:val="22"/>
          <w:u w:val="none"/>
        </w:rPr>
        <w:t xml:space="preserve">Bad Patents Keep Drug Prices High,” </w:t>
      </w:r>
      <w:r>
        <w:rPr>
          <w:b w:val="0"/>
          <w:i w:val="0"/>
          <w:smallCaps w:val="0"/>
          <w:strike w:val="0"/>
          <w:sz w:val="22"/>
          <w:u w:val="none"/>
        </w:rPr>
        <w:t>https://www.rstreet.org/commentary/bad-patents-keep-drug-prices-high/</w:t>
      </w:r>
      <w:r>
        <w:rPr>
          <w:b w:val="0"/>
          <w:i w:val="0"/>
          <w:smallCaps w:val="0"/>
          <w:strike w:val="0"/>
          <w:sz w:val="22"/>
          <w:u w:val="none"/>
        </w:rPr>
        <w:t>, //ff</w:t>
      </w:r>
    </w:p>
    <w:p>
      <w:pPr>
        <w:spacing w:after="60"/>
      </w:pPr>
      <w:r>
        <w:rPr>
          <w:b w:val="0"/>
          <w:i w:val="0"/>
          <w:smallCaps w:val="0"/>
          <w:strike w:val="0"/>
          <w:sz w:val="22"/>
          <w:u w:val="single"/>
        </w:rPr>
        <w:t>Both Congress and the courts have worked to improve the patent system and address</w:t>
      </w:r>
      <w:r>
        <w:rPr>
          <w:b w:val="0"/>
          <w:i w:val="0"/>
          <w:smallCaps w:val="0"/>
          <w:strike w:val="0"/>
          <w:sz w:val="16"/>
          <w:u w:val="none"/>
        </w:rPr>
        <w:t xml:space="preserve"> such </w:t>
      </w:r>
      <w:r>
        <w:rPr>
          <w:b w:val="0"/>
          <w:i w:val="0"/>
          <w:smallCaps w:val="0"/>
          <w:strike w:val="0"/>
          <w:sz w:val="22"/>
          <w:u w:val="single"/>
        </w:rPr>
        <w:t>concerns</w:t>
      </w:r>
      <w:r>
        <w:rPr>
          <w:b w:val="0"/>
          <w:i w:val="0"/>
          <w:smallCaps w:val="0"/>
          <w:strike w:val="0"/>
          <w:sz w:val="16"/>
          <w:u w:val="none"/>
        </w:rPr>
        <w:t xml:space="preserve">. In 2011, Congress passed </w:t>
      </w:r>
      <w:r>
        <w:rPr>
          <w:b w:val="0"/>
          <w:i w:val="0"/>
          <w:smallCaps w:val="0"/>
          <w:strike w:val="0"/>
          <w:sz w:val="22"/>
          <w:u w:val="single"/>
        </w:rPr>
        <w:t>the</w:t>
      </w:r>
      <w:r>
        <w:rPr>
          <w:b w:val="0"/>
          <w:i w:val="0"/>
          <w:smallCaps w:val="0"/>
          <w:strike w:val="0"/>
          <w:sz w:val="16"/>
          <w:u w:val="none"/>
        </w:rPr>
        <w:t xml:space="preserve"> </w:t>
      </w:r>
      <w:r>
        <w:rPr>
          <w:b w:val="0"/>
          <w:i w:val="0"/>
          <w:smallCaps w:val="0"/>
          <w:strike w:val="0"/>
          <w:sz w:val="22"/>
          <w:highlight w:val="cyan"/>
          <w:u w:val="single"/>
        </w:rPr>
        <w:t>A</w:t>
      </w:r>
      <w:r>
        <w:rPr>
          <w:b w:val="0"/>
          <w:i w:val="0"/>
          <w:smallCaps w:val="0"/>
          <w:strike w:val="0"/>
          <w:sz w:val="16"/>
          <w:u w:val="none"/>
        </w:rPr>
        <w:t xml:space="preserve">merica </w:t>
      </w:r>
      <w:r>
        <w:rPr>
          <w:b w:val="0"/>
          <w:i w:val="0"/>
          <w:smallCaps w:val="0"/>
          <w:strike w:val="0"/>
          <w:sz w:val="22"/>
          <w:highlight w:val="cyan"/>
          <w:u w:val="single"/>
        </w:rPr>
        <w:t>I</w:t>
      </w:r>
      <w:r>
        <w:rPr>
          <w:b w:val="0"/>
          <w:i w:val="0"/>
          <w:smallCaps w:val="0"/>
          <w:strike w:val="0"/>
          <w:sz w:val="16"/>
          <w:u w:val="none"/>
        </w:rPr>
        <w:t xml:space="preserve">nvents </w:t>
      </w:r>
      <w:r>
        <w:rPr>
          <w:b w:val="0"/>
          <w:i w:val="0"/>
          <w:smallCaps w:val="0"/>
          <w:strike w:val="0"/>
          <w:sz w:val="22"/>
          <w:highlight w:val="cyan"/>
          <w:u w:val="single"/>
        </w:rPr>
        <w:t>A</w:t>
      </w:r>
      <w:r>
        <w:rPr>
          <w:b w:val="0"/>
          <w:i w:val="0"/>
          <w:smallCaps w:val="0"/>
          <w:strike w:val="0"/>
          <w:sz w:val="16"/>
          <w:u w:val="none"/>
        </w:rPr>
        <w:t xml:space="preserve">ct, which, among other things, </w:t>
      </w:r>
      <w:r>
        <w:rPr>
          <w:b w:val="0"/>
          <w:i w:val="0"/>
          <w:smallCaps w:val="0"/>
          <w:strike w:val="0"/>
          <w:sz w:val="22"/>
          <w:highlight w:val="cyan"/>
          <w:u w:val="single"/>
        </w:rPr>
        <w:t>established</w:t>
      </w:r>
      <w:r>
        <w:rPr>
          <w:b w:val="0"/>
          <w:i w:val="0"/>
          <w:smallCaps w:val="0"/>
          <w:strike w:val="0"/>
          <w:sz w:val="22"/>
          <w:u w:val="single"/>
        </w:rPr>
        <w:t xml:space="preserve"> a new</w:t>
      </w:r>
      <w:r>
        <w:rPr>
          <w:b w:val="0"/>
          <w:i w:val="0"/>
          <w:smallCaps w:val="0"/>
          <w:strike w:val="0"/>
          <w:sz w:val="16"/>
          <w:u w:val="none"/>
        </w:rPr>
        <w:t xml:space="preserve"> Patent Trial and Appeal Board (</w:t>
      </w:r>
      <w:r>
        <w:rPr>
          <w:b w:val="0"/>
          <w:i w:val="0"/>
          <w:smallCaps w:val="0"/>
          <w:strike w:val="0"/>
          <w:sz w:val="22"/>
          <w:highlight w:val="cyan"/>
          <w:u w:val="single"/>
        </w:rPr>
        <w:t>PTAB</w:t>
      </w:r>
      <w:r>
        <w:rPr>
          <w:b w:val="0"/>
          <w:i w:val="0"/>
          <w:smallCaps w:val="0"/>
          <w:strike w:val="0"/>
          <w:sz w:val="16"/>
          <w:u w:val="none"/>
        </w:rPr>
        <w:t xml:space="preserve">) in the U.S. Patent and Trademark Office. The PTAB was </w:t>
      </w:r>
      <w:r>
        <w:rPr>
          <w:b w:val="0"/>
          <w:i w:val="0"/>
          <w:smallCaps w:val="0"/>
          <w:strike w:val="0"/>
          <w:sz w:val="22"/>
          <w:u w:val="single"/>
        </w:rPr>
        <w:t xml:space="preserve">designed </w:t>
      </w:r>
      <w:r>
        <w:rPr>
          <w:b w:val="0"/>
          <w:i w:val="0"/>
          <w:smallCaps w:val="0"/>
          <w:strike w:val="0"/>
          <w:sz w:val="22"/>
          <w:highlight w:val="cyan"/>
          <w:u w:val="single"/>
        </w:rPr>
        <w:t>to curb excessive</w:t>
      </w:r>
      <w:r>
        <w:rPr>
          <w:b w:val="0"/>
          <w:i w:val="0"/>
          <w:smallCaps w:val="0"/>
          <w:strike w:val="0"/>
          <w:sz w:val="22"/>
          <w:u w:val="single"/>
        </w:rPr>
        <w:t xml:space="preserve"> patent </w:t>
      </w:r>
      <w:r>
        <w:rPr>
          <w:b w:val="0"/>
          <w:i w:val="0"/>
          <w:smallCaps w:val="0"/>
          <w:strike w:val="0"/>
          <w:sz w:val="22"/>
          <w:highlight w:val="cyan"/>
          <w:u w:val="single"/>
        </w:rPr>
        <w:t>litigation by</w:t>
      </w:r>
      <w:r>
        <w:rPr>
          <w:b w:val="0"/>
          <w:i w:val="0"/>
          <w:smallCaps w:val="0"/>
          <w:strike w:val="0"/>
          <w:sz w:val="22"/>
          <w:u w:val="single"/>
        </w:rPr>
        <w:t xml:space="preserve"> providing a more expeditious administrative review process for </w:t>
      </w:r>
      <w:r>
        <w:rPr>
          <w:b w:val="0"/>
          <w:i w:val="0"/>
          <w:smallCaps w:val="0"/>
          <w:strike w:val="0"/>
          <w:sz w:val="22"/>
          <w:highlight w:val="cyan"/>
          <w:u w:val="single"/>
        </w:rPr>
        <w:t>weeding out low-quality patents</w:t>
      </w:r>
      <w:r>
        <w:rPr>
          <w:b w:val="0"/>
          <w:i w:val="0"/>
          <w:smallCaps w:val="0"/>
          <w:strike w:val="0"/>
          <w:sz w:val="16"/>
          <w:u w:val="none"/>
        </w:rPr>
        <w:t>. The Supreme Court has contributed to this effort by addressing the question of what is patentable in a series of key decisions issued over the last 17 years.</w:t>
      </w:r>
    </w:p>
    <w:p>
      <w:pPr>
        <w:spacing w:after="60"/>
      </w:pPr>
      <w:r>
        <w:rPr>
          <w:b w:val="0"/>
          <w:i w:val="0"/>
          <w:smallCaps w:val="0"/>
          <w:strike w:val="0"/>
          <w:sz w:val="16"/>
          <w:u w:val="none"/>
        </w:rPr>
        <w:t xml:space="preserve">Problems with </w:t>
      </w:r>
      <w:r>
        <w:rPr>
          <w:b w:val="0"/>
          <w:i w:val="0"/>
          <w:smallCaps w:val="0"/>
          <w:strike w:val="0"/>
          <w:sz w:val="22"/>
          <w:highlight w:val="cyan"/>
          <w:u w:val="single"/>
        </w:rPr>
        <w:t>PREVAIL</w:t>
      </w:r>
    </w:p>
    <w:p>
      <w:pPr>
        <w:spacing w:after="60"/>
      </w:pPr>
      <w:r>
        <w:rPr>
          <w:b w:val="0"/>
          <w:i w:val="0"/>
          <w:smallCaps w:val="0"/>
          <w:strike w:val="0"/>
          <w:sz w:val="16"/>
          <w:u w:val="none"/>
        </w:rPr>
        <w:t xml:space="preserve">Unfortunately, </w:t>
      </w:r>
      <w:r>
        <w:rPr>
          <w:b w:val="0"/>
          <w:i w:val="0"/>
          <w:smallCaps w:val="0"/>
          <w:strike w:val="0"/>
          <w:sz w:val="22"/>
          <w:u w:val="single"/>
        </w:rPr>
        <w:t>recent bills</w:t>
      </w:r>
      <w:r>
        <w:rPr>
          <w:b w:val="0"/>
          <w:i w:val="0"/>
          <w:smallCaps w:val="0"/>
          <w:strike w:val="0"/>
          <w:sz w:val="16"/>
          <w:u w:val="none"/>
        </w:rPr>
        <w:t xml:space="preserve"> introduced in Congress </w:t>
      </w:r>
      <w:r>
        <w:rPr>
          <w:b w:val="0"/>
          <w:i w:val="0"/>
          <w:smallCaps w:val="0"/>
          <w:strike w:val="0"/>
          <w:sz w:val="22"/>
          <w:u w:val="single"/>
        </w:rPr>
        <w:t xml:space="preserve">have the potential to </w:t>
      </w:r>
      <w:r>
        <w:rPr>
          <w:b w:val="0"/>
          <w:i w:val="0"/>
          <w:smallCaps w:val="0"/>
          <w:strike w:val="0"/>
          <w:sz w:val="22"/>
          <w:highlight w:val="cyan"/>
          <w:u w:val="single"/>
        </w:rPr>
        <w:t>undo</w:t>
      </w:r>
      <w:r>
        <w:rPr>
          <w:b w:val="0"/>
          <w:i w:val="0"/>
          <w:smallCaps w:val="0"/>
          <w:strike w:val="0"/>
          <w:sz w:val="22"/>
          <w:u w:val="single"/>
        </w:rPr>
        <w:t xml:space="preserve"> these </w:t>
      </w:r>
      <w:r>
        <w:rPr>
          <w:b w:val="0"/>
          <w:i w:val="0"/>
          <w:smallCaps w:val="0"/>
          <w:strike w:val="0"/>
          <w:sz w:val="22"/>
          <w:highlight w:val="cyan"/>
          <w:u w:val="single"/>
        </w:rPr>
        <w:t>efforts</w:t>
      </w:r>
      <w:r>
        <w:rPr>
          <w:b w:val="0"/>
          <w:i w:val="0"/>
          <w:smallCaps w:val="0"/>
          <w:strike w:val="0"/>
          <w:sz w:val="22"/>
          <w:u w:val="single"/>
        </w:rPr>
        <w:t xml:space="preserve"> and revert to a more litigious patent system that is easier to exploit and </w:t>
      </w:r>
      <w:r>
        <w:rPr>
          <w:b w:val="0"/>
          <w:i w:val="0"/>
          <w:smallCaps w:val="0"/>
          <w:strike w:val="0"/>
          <w:sz w:val="22"/>
          <w:highlight w:val="cyan"/>
          <w:u w:val="single"/>
        </w:rPr>
        <w:t>less conducive to innovation</w:t>
      </w:r>
      <w:r>
        <w:rPr>
          <w:b w:val="0"/>
          <w:i w:val="0"/>
          <w:smallCaps w:val="0"/>
          <w:strike w:val="0"/>
          <w:sz w:val="16"/>
          <w:u w:val="none"/>
        </w:rPr>
        <w:t>. A previous R Street analysis explored issues with the Patent Eligibility Restoration Act, which was introduced by Sens. Chris Coons (D-Del.) and Thom Tillis (R-N.C.) and would expand the definition of what is patentable in ways that could deter invention and innovation.</w:t>
      </w:r>
    </w:p>
    <w:p>
      <w:pPr>
        <w:spacing w:after="60"/>
      </w:pPr>
      <w:r>
        <w:rPr>
          <w:b w:val="0"/>
          <w:i w:val="0"/>
          <w:smallCaps w:val="0"/>
          <w:strike w:val="0"/>
          <w:sz w:val="16"/>
          <w:u w:val="none"/>
        </w:rPr>
        <w:t xml:space="preserve">This analysis looks at another bill introduced by Sens. Coons and Tillis, along with Sens. Dick Durbin (D-Il.) and Mazie Hirono (D-Hi.): the Promoting and Respecting Economically Vital American Innovation Leadership (PREVAIL) Act. The PREVAIL Act </w:t>
      </w:r>
      <w:r>
        <w:rPr>
          <w:b w:val="0"/>
          <w:i w:val="0"/>
          <w:smallCaps w:val="0"/>
          <w:strike w:val="0"/>
          <w:sz w:val="22"/>
          <w:u w:val="single"/>
        </w:rPr>
        <w:t xml:space="preserve">narrows the patent review process, </w:t>
      </w:r>
      <w:r>
        <w:rPr>
          <w:b w:val="0"/>
          <w:i w:val="0"/>
          <w:smallCaps w:val="0"/>
          <w:strike w:val="0"/>
          <w:sz w:val="22"/>
          <w:highlight w:val="cyan"/>
          <w:u w:val="single"/>
        </w:rPr>
        <w:t>making it more difficult to eliminate invalid patents</w:t>
      </w:r>
      <w:r>
        <w:rPr>
          <w:b w:val="0"/>
          <w:i w:val="0"/>
          <w:smallCaps w:val="0"/>
          <w:strike w:val="0"/>
          <w:sz w:val="22"/>
          <w:u w:val="single"/>
        </w:rPr>
        <w:t xml:space="preserve"> that should not have been granted in the first place</w:t>
      </w:r>
      <w:r>
        <w:rPr>
          <w:b w:val="0"/>
          <w:i w:val="0"/>
          <w:smallCaps w:val="0"/>
          <w:strike w:val="0"/>
          <w:sz w:val="16"/>
          <w:u w:val="none"/>
        </w:rPr>
        <w:t xml:space="preserve">. More specifically, provisions in this act would </w:t>
      </w:r>
      <w:r>
        <w:rPr>
          <w:b w:val="0"/>
          <w:i w:val="0"/>
          <w:smallCaps w:val="0"/>
          <w:strike w:val="0"/>
          <w:sz w:val="22"/>
          <w:highlight w:val="cyan"/>
          <w:u w:val="single"/>
        </w:rPr>
        <w:t>restrict</w:t>
      </w:r>
      <w:r>
        <w:rPr>
          <w:b w:val="0"/>
          <w:i w:val="0"/>
          <w:smallCaps w:val="0"/>
          <w:strike w:val="0"/>
          <w:sz w:val="22"/>
          <w:u w:val="single"/>
        </w:rPr>
        <w:t xml:space="preserve"> the use of</w:t>
      </w:r>
      <w:r>
        <w:rPr>
          <w:b w:val="0"/>
          <w:i w:val="0"/>
          <w:smallCaps w:val="0"/>
          <w:strike w:val="0"/>
          <w:sz w:val="16"/>
          <w:u w:val="none"/>
        </w:rPr>
        <w:t xml:space="preserve"> inter partes review (</w:t>
      </w:r>
      <w:r>
        <w:rPr>
          <w:b w:val="0"/>
          <w:i w:val="0"/>
          <w:smallCaps w:val="0"/>
          <w:strike w:val="0"/>
          <w:sz w:val="22"/>
          <w:highlight w:val="cyan"/>
          <w:u w:val="single"/>
        </w:rPr>
        <w:t>IPR</w:t>
      </w:r>
      <w:r>
        <w:rPr>
          <w:b w:val="0"/>
          <w:i w:val="0"/>
          <w:smallCaps w:val="0"/>
          <w:strike w:val="0"/>
          <w:sz w:val="16"/>
          <w:u w:val="none"/>
        </w:rPr>
        <w:t xml:space="preserve">) </w:t>
      </w:r>
      <w:r>
        <w:rPr>
          <w:b w:val="0"/>
          <w:i w:val="0"/>
          <w:smallCaps w:val="0"/>
          <w:strike w:val="0"/>
          <w:sz w:val="22"/>
          <w:highlight w:val="cyan"/>
          <w:u w:val="single"/>
        </w:rPr>
        <w:t>proceedings</w:t>
      </w:r>
      <w:r>
        <w:rPr>
          <w:b w:val="0"/>
          <w:i w:val="0"/>
          <w:smallCaps w:val="0"/>
          <w:strike w:val="0"/>
          <w:sz w:val="16"/>
          <w:u w:val="none"/>
        </w:rPr>
        <w:t xml:space="preserve"> at the PTAB—</w:t>
      </w:r>
      <w:r>
        <w:rPr>
          <w:b w:val="0"/>
          <w:i w:val="0"/>
          <w:smallCaps w:val="0"/>
          <w:strike w:val="0"/>
          <w:sz w:val="22"/>
          <w:u w:val="single"/>
        </w:rPr>
        <w:t xml:space="preserve">a process designed to facilitate </w:t>
      </w:r>
      <w:r>
        <w:rPr>
          <w:b w:val="0"/>
          <w:i w:val="0"/>
          <w:smallCaps w:val="0"/>
          <w:strike w:val="0"/>
          <w:sz w:val="22"/>
          <w:highlight w:val="cyan"/>
          <w:u w:val="single"/>
        </w:rPr>
        <w:t>challenge</w:t>
      </w:r>
      <w:r>
        <w:rPr>
          <w:b w:val="0"/>
          <w:i w:val="0"/>
          <w:smallCaps w:val="0"/>
          <w:strike w:val="0"/>
          <w:sz w:val="22"/>
          <w:u w:val="single"/>
        </w:rPr>
        <w:t xml:space="preserve">s of weak secondary or continuation patents like those commonly used in </w:t>
      </w:r>
      <w:r>
        <w:rPr>
          <w:b w:val="0"/>
          <w:i w:val="0"/>
          <w:smallCaps w:val="0"/>
          <w:strike w:val="0"/>
          <w:sz w:val="22"/>
          <w:highlight w:val="cyan"/>
          <w:u w:val="single"/>
        </w:rPr>
        <w:t>patent thickets in</w:t>
      </w:r>
      <w:r>
        <w:rPr>
          <w:b w:val="0"/>
          <w:i w:val="0"/>
          <w:smallCaps w:val="0"/>
          <w:strike w:val="0"/>
          <w:sz w:val="22"/>
          <w:u w:val="single"/>
        </w:rPr>
        <w:t xml:space="preserve"> the </w:t>
      </w:r>
      <w:r>
        <w:rPr>
          <w:b w:val="0"/>
          <w:i w:val="0"/>
          <w:smallCaps w:val="0"/>
          <w:strike w:val="0"/>
          <w:sz w:val="22"/>
          <w:highlight w:val="cyan"/>
          <w:u w:val="single"/>
        </w:rPr>
        <w:t>pharma</w:t>
      </w:r>
      <w:r>
        <w:rPr>
          <w:b w:val="0"/>
          <w:i w:val="0"/>
          <w:smallCaps w:val="0"/>
          <w:strike w:val="0"/>
          <w:sz w:val="22"/>
          <w:u w:val="single"/>
        </w:rPr>
        <w:t>ceutical sector</w:t>
      </w:r>
      <w:r>
        <w:rPr>
          <w:b w:val="0"/>
          <w:i w:val="0"/>
          <w:smallCaps w:val="0"/>
          <w:strike w:val="0"/>
          <w:sz w:val="16"/>
          <w:u w:val="none"/>
        </w:rPr>
        <w:t>.</w:t>
      </w:r>
    </w:p>
    <w:p>
      <w:pPr>
        <w:spacing w:after="60"/>
      </w:pPr>
      <w:r>
        <w:rPr>
          <w:b w:val="0"/>
          <w:i w:val="0"/>
          <w:smallCaps w:val="0"/>
          <w:strike w:val="0"/>
          <w:sz w:val="16"/>
          <w:u w:val="none"/>
        </w:rPr>
        <w:t>Problematic IPR changes proposed in the PREVAIL Act include:</w:t>
      </w:r>
    </w:p>
    <w:p>
      <w:pPr>
        <w:spacing w:after="60"/>
      </w:pPr>
      <w:r>
        <w:rPr>
          <w:b w:val="0"/>
          <w:i w:val="0"/>
          <w:smallCaps w:val="0"/>
          <w:strike w:val="0"/>
          <w:sz w:val="16"/>
          <w:u w:val="none"/>
        </w:rPr>
        <w:t>Limiting the parties that can challenge a patent. Under current law, anyone has the right to challenge the validity of a patent with the PTAB. The act would restrict this ability to those who have been sued or directly threatened with a lawsuit over a patent. This would exclude third parties like generic manufacturers, patient advocacy groups, civil society organizations, and others from challenging poor-quality patents unless they are direct parties to a dispute (i.e., sued or threatened to be sued by the manufacturer). These third-party groups, however, typically lack standing to engage in litigation, so without the PTAB, their voice may not be heard.</w:t>
      </w:r>
    </w:p>
    <w:p>
      <w:pPr>
        <w:spacing w:after="60"/>
      </w:pPr>
      <w:r>
        <w:rPr>
          <w:b w:val="0"/>
          <w:i w:val="0"/>
          <w:smallCaps w:val="0"/>
          <w:strike w:val="0"/>
          <w:sz w:val="16"/>
          <w:u w:val="none"/>
        </w:rPr>
        <w:t>Limiting the number of potential challenges to any patent. Current law restricts a petition to the PTAB to 14,000 words. For a complex patent with many claims, this may not be sufficient. Yet the act proposes to go even further by limiting the number of petitions that may be filed, making it more difficult to effectively challenge a patent at the PTAB.</w:t>
      </w:r>
    </w:p>
    <w:p>
      <w:pPr>
        <w:spacing w:after="60"/>
      </w:pPr>
      <w:r>
        <w:rPr>
          <w:b w:val="0"/>
          <w:i w:val="0"/>
          <w:smallCaps w:val="0"/>
          <w:strike w:val="0"/>
          <w:sz w:val="16"/>
          <w:u w:val="none"/>
        </w:rPr>
        <w:t xml:space="preserve">Increasing the burden of proof for demonstrating that a patent is invalid. </w:t>
      </w:r>
      <w:r>
        <w:rPr>
          <w:b w:val="0"/>
          <w:i w:val="0"/>
          <w:smallCaps w:val="0"/>
          <w:strike w:val="0"/>
          <w:sz w:val="22"/>
          <w:u w:val="single"/>
        </w:rPr>
        <w:t xml:space="preserve">The act would </w:t>
      </w:r>
      <w:r>
        <w:rPr>
          <w:b w:val="0"/>
          <w:i w:val="0"/>
          <w:smallCaps w:val="0"/>
          <w:strike w:val="0"/>
          <w:sz w:val="22"/>
          <w:highlight w:val="cyan"/>
          <w:u w:val="single"/>
        </w:rPr>
        <w:t>raise</w:t>
      </w:r>
      <w:r>
        <w:rPr>
          <w:b w:val="0"/>
          <w:i w:val="0"/>
          <w:smallCaps w:val="0"/>
          <w:strike w:val="0"/>
          <w:sz w:val="22"/>
          <w:u w:val="single"/>
        </w:rPr>
        <w:t xml:space="preserve"> the </w:t>
      </w:r>
      <w:r>
        <w:rPr>
          <w:b w:val="0"/>
          <w:i w:val="0"/>
          <w:smallCaps w:val="0"/>
          <w:strike w:val="0"/>
          <w:sz w:val="22"/>
          <w:highlight w:val="cyan"/>
          <w:u w:val="single"/>
        </w:rPr>
        <w:t>evidentiary standard for invalidating</w:t>
      </w:r>
      <w:r>
        <w:rPr>
          <w:b w:val="0"/>
          <w:i w:val="0"/>
          <w:smallCaps w:val="0"/>
          <w:strike w:val="0"/>
          <w:sz w:val="22"/>
          <w:u w:val="single"/>
        </w:rPr>
        <w:t xml:space="preserve"> patent claims</w:t>
      </w:r>
      <w:r>
        <w:rPr>
          <w:b w:val="0"/>
          <w:i w:val="0"/>
          <w:smallCaps w:val="0"/>
          <w:strike w:val="0"/>
          <w:sz w:val="16"/>
          <w:u w:val="none"/>
        </w:rPr>
        <w:t xml:space="preserve"> at the PTAB, </w:t>
      </w:r>
      <w:r>
        <w:rPr>
          <w:b w:val="0"/>
          <w:i w:val="0"/>
          <w:smallCaps w:val="0"/>
          <w:strike w:val="0"/>
          <w:sz w:val="22"/>
          <w:highlight w:val="cyan"/>
          <w:u w:val="single"/>
        </w:rPr>
        <w:t>shifting</w:t>
      </w:r>
      <w:r>
        <w:rPr>
          <w:b w:val="0"/>
          <w:i w:val="0"/>
          <w:smallCaps w:val="0"/>
          <w:strike w:val="0"/>
          <w:sz w:val="16"/>
          <w:u w:val="none"/>
        </w:rPr>
        <w:t xml:space="preserve"> from the current “preponderance of the evidence” standard </w:t>
      </w:r>
      <w:r>
        <w:rPr>
          <w:b w:val="0"/>
          <w:i w:val="0"/>
          <w:smallCaps w:val="0"/>
          <w:strike w:val="0"/>
          <w:sz w:val="22"/>
          <w:highlight w:val="cyan"/>
          <w:u w:val="single"/>
        </w:rPr>
        <w:t>to</w:t>
      </w:r>
      <w:r>
        <w:rPr>
          <w:b w:val="0"/>
          <w:i w:val="0"/>
          <w:smallCaps w:val="0"/>
          <w:strike w:val="0"/>
          <w:sz w:val="22"/>
          <w:u w:val="single"/>
        </w:rPr>
        <w:t xml:space="preserve"> a “</w:t>
      </w:r>
      <w:r>
        <w:rPr>
          <w:b w:val="0"/>
          <w:i w:val="0"/>
          <w:smallCaps w:val="0"/>
          <w:strike w:val="0"/>
          <w:sz w:val="22"/>
          <w:highlight w:val="cyan"/>
          <w:u w:val="single"/>
        </w:rPr>
        <w:t>clear and convincing</w:t>
      </w:r>
      <w:r>
        <w:rPr>
          <w:b w:val="0"/>
          <w:i w:val="0"/>
          <w:smallCaps w:val="0"/>
          <w:strike w:val="0"/>
          <w:sz w:val="22"/>
          <w:u w:val="single"/>
        </w:rPr>
        <w:t xml:space="preserve"> standard” that </w:t>
      </w:r>
      <w:r>
        <w:rPr>
          <w:b w:val="0"/>
          <w:i w:val="0"/>
          <w:smallCaps w:val="0"/>
          <w:strike w:val="0"/>
          <w:sz w:val="22"/>
          <w:highlight w:val="cyan"/>
          <w:u w:val="single"/>
        </w:rPr>
        <w:t>favors the</w:t>
      </w:r>
      <w:r>
        <w:rPr>
          <w:b w:val="0"/>
          <w:i w:val="0"/>
          <w:smallCaps w:val="0"/>
          <w:strike w:val="0"/>
          <w:sz w:val="22"/>
          <w:u w:val="single"/>
        </w:rPr>
        <w:t xml:space="preserve"> patent </w:t>
      </w:r>
      <w:r>
        <w:rPr>
          <w:b w:val="0"/>
          <w:i w:val="0"/>
          <w:smallCaps w:val="0"/>
          <w:strike w:val="0"/>
          <w:sz w:val="22"/>
          <w:highlight w:val="cyan"/>
          <w:u w:val="single"/>
        </w:rPr>
        <w:t>holder</w:t>
      </w:r>
      <w:r>
        <w:rPr>
          <w:b w:val="0"/>
          <w:i w:val="0"/>
          <w:smallCaps w:val="0"/>
          <w:strike w:val="0"/>
          <w:sz w:val="22"/>
          <w:u w:val="single"/>
        </w:rPr>
        <w:t xml:space="preserve"> in any challenge</w:t>
      </w:r>
      <w:r>
        <w:rPr>
          <w:b w:val="0"/>
          <w:i w:val="0"/>
          <w:smallCaps w:val="0"/>
          <w:strike w:val="0"/>
          <w:sz w:val="16"/>
          <w:u w:val="none"/>
        </w:rPr>
        <w:t>.</w:t>
      </w:r>
    </w:p>
    <w:p>
      <w:pPr>
        <w:spacing w:after="60"/>
      </w:pPr>
      <w:r>
        <w:rPr>
          <w:b w:val="0"/>
          <w:i w:val="0"/>
          <w:smallCaps w:val="0"/>
          <w:strike w:val="0"/>
          <w:sz w:val="16"/>
          <w:u w:val="none"/>
        </w:rPr>
        <w:t>Reducing venues for challenging patents. The act includes requirements to choose a single forum for patent-validity challenges (either the PTAB or district court, but not both), which could complicate and potentially increase the cost of a patent challenge. Because PTAB trials are quicker and less expensive than adjudication in federal courts, limiting the PTAB’s role leaves litigation as the only option.</w:t>
      </w:r>
    </w:p>
    <w:p>
      <w:pPr>
        <w:spacing w:after="60"/>
      </w:pPr>
      <w:r>
        <w:rPr>
          <w:b w:val="0"/>
          <w:i w:val="0"/>
          <w:smallCaps w:val="0"/>
          <w:strike w:val="0"/>
          <w:sz w:val="16"/>
          <w:u w:val="none"/>
        </w:rPr>
        <w:t xml:space="preserve">Not only would </w:t>
      </w:r>
      <w:r>
        <w:rPr>
          <w:b w:val="0"/>
          <w:i w:val="0"/>
          <w:smallCaps w:val="0"/>
          <w:strike w:val="0"/>
          <w:sz w:val="22"/>
          <w:u w:val="single"/>
        </w:rPr>
        <w:t>these</w:t>
      </w:r>
      <w:r>
        <w:rPr>
          <w:b w:val="0"/>
          <w:i w:val="0"/>
          <w:smallCaps w:val="0"/>
          <w:strike w:val="0"/>
          <w:sz w:val="16"/>
          <w:u w:val="none"/>
        </w:rPr>
        <w:t xml:space="preserve"> proposed </w:t>
      </w:r>
      <w:r>
        <w:rPr>
          <w:b w:val="0"/>
          <w:i w:val="0"/>
          <w:smallCaps w:val="0"/>
          <w:strike w:val="0"/>
          <w:sz w:val="22"/>
          <w:u w:val="single"/>
        </w:rPr>
        <w:t xml:space="preserve">changes </w:t>
      </w:r>
      <w:r>
        <w:rPr>
          <w:b w:val="0"/>
          <w:i w:val="0"/>
          <w:smallCaps w:val="0"/>
          <w:strike w:val="0"/>
          <w:sz w:val="22"/>
          <w:highlight w:val="cyan"/>
          <w:u w:val="single"/>
        </w:rPr>
        <w:t>make attempts</w:t>
      </w:r>
      <w:r>
        <w:rPr>
          <w:b w:val="0"/>
          <w:i w:val="0"/>
          <w:smallCaps w:val="0"/>
          <w:strike w:val="0"/>
          <w:sz w:val="22"/>
          <w:u w:val="single"/>
        </w:rPr>
        <w:t xml:space="preserve"> to invalidate patents </w:t>
      </w:r>
      <w:r>
        <w:rPr>
          <w:b w:val="0"/>
          <w:i w:val="0"/>
          <w:smallCaps w:val="0"/>
          <w:strike w:val="0"/>
          <w:sz w:val="22"/>
          <w:highlight w:val="cyan"/>
          <w:u w:val="single"/>
        </w:rPr>
        <w:t>more costly</w:t>
      </w:r>
      <w:r>
        <w:rPr>
          <w:b w:val="0"/>
          <w:i w:val="0"/>
          <w:smallCaps w:val="0"/>
          <w:strike w:val="0"/>
          <w:sz w:val="16"/>
          <w:u w:val="none"/>
        </w:rPr>
        <w:t xml:space="preserve"> in terms of time and money, </w:t>
      </w:r>
      <w:r>
        <w:rPr>
          <w:b w:val="0"/>
          <w:i w:val="0"/>
          <w:smallCaps w:val="0"/>
          <w:strike w:val="0"/>
          <w:sz w:val="22"/>
          <w:u w:val="single"/>
        </w:rPr>
        <w:t xml:space="preserve">but they would also </w:t>
      </w:r>
      <w:r>
        <w:rPr>
          <w:b w:val="0"/>
          <w:i w:val="0"/>
          <w:smallCaps w:val="0"/>
          <w:strike w:val="0"/>
          <w:sz w:val="22"/>
          <w:highlight w:val="cyan"/>
          <w:u w:val="single"/>
        </w:rPr>
        <w:t>reduce</w:t>
      </w:r>
      <w:r>
        <w:rPr>
          <w:b w:val="0"/>
          <w:i w:val="0"/>
          <w:smallCaps w:val="0"/>
          <w:strike w:val="0"/>
          <w:sz w:val="22"/>
          <w:u w:val="single"/>
        </w:rPr>
        <w:t xml:space="preserve"> the overall incentive to improve </w:t>
      </w:r>
      <w:r>
        <w:rPr>
          <w:b w:val="0"/>
          <w:i w:val="0"/>
          <w:smallCaps w:val="0"/>
          <w:strike w:val="0"/>
          <w:sz w:val="22"/>
          <w:highlight w:val="cyan"/>
          <w:u w:val="single"/>
        </w:rPr>
        <w:t>patent quality</w:t>
      </w:r>
      <w:r>
        <w:rPr>
          <w:b w:val="0"/>
          <w:i w:val="0"/>
          <w:smallCaps w:val="0"/>
          <w:strike w:val="0"/>
          <w:sz w:val="22"/>
          <w:u w:val="single"/>
        </w:rPr>
        <w:t xml:space="preserve">, as the </w:t>
      </w:r>
      <w:r>
        <w:rPr>
          <w:b w:val="0"/>
          <w:i w:val="0"/>
          <w:smallCaps w:val="0"/>
          <w:strike w:val="0"/>
          <w:sz w:val="22"/>
          <w:highlight w:val="cyan"/>
          <w:u w:val="single"/>
        </w:rPr>
        <w:t>risk of</w:t>
      </w:r>
      <w:r>
        <w:rPr>
          <w:b w:val="0"/>
          <w:i w:val="0"/>
          <w:smallCaps w:val="0"/>
          <w:strike w:val="0"/>
          <w:sz w:val="22"/>
          <w:u w:val="single"/>
        </w:rPr>
        <w:t xml:space="preserve"> a patent </w:t>
      </w:r>
      <w:r>
        <w:rPr>
          <w:b w:val="0"/>
          <w:i w:val="0"/>
          <w:smallCaps w:val="0"/>
          <w:strike w:val="0"/>
          <w:sz w:val="22"/>
          <w:highlight w:val="cyan"/>
          <w:u w:val="single"/>
        </w:rPr>
        <w:t>challenge would be lower</w:t>
      </w:r>
      <w:r>
        <w:rPr>
          <w:b w:val="0"/>
          <w:i w:val="0"/>
          <w:smallCaps w:val="0"/>
          <w:strike w:val="0"/>
          <w:sz w:val="16"/>
          <w:u w:val="none"/>
        </w:rPr>
        <w:t>.</w:t>
      </w:r>
    </w:p>
    <w:p>
      <w:pPr>
        <w:spacing w:after="60"/>
      </w:pPr>
      <w:r>
        <w:rPr>
          <w:b w:val="0"/>
          <w:i w:val="0"/>
          <w:smallCaps w:val="0"/>
          <w:strike w:val="0"/>
          <w:sz w:val="22"/>
          <w:u w:val="single"/>
        </w:rPr>
        <w:t xml:space="preserve">These changes would also </w:t>
      </w:r>
      <w:r>
        <w:rPr>
          <w:b w:val="0"/>
          <w:i w:val="0"/>
          <w:smallCaps w:val="0"/>
          <w:strike w:val="0"/>
          <w:sz w:val="22"/>
          <w:highlight w:val="cyan"/>
          <w:u w:val="single"/>
        </w:rPr>
        <w:t>embolden pharma</w:t>
      </w:r>
      <w:r>
        <w:rPr>
          <w:b w:val="0"/>
          <w:i w:val="0"/>
          <w:smallCaps w:val="0"/>
          <w:strike w:val="0"/>
          <w:sz w:val="22"/>
          <w:u w:val="single"/>
        </w:rPr>
        <w:t xml:space="preserve">ceutical companies </w:t>
      </w:r>
      <w:r>
        <w:rPr>
          <w:b w:val="0"/>
          <w:i w:val="0"/>
          <w:smallCaps w:val="0"/>
          <w:strike w:val="0"/>
          <w:sz w:val="22"/>
          <w:highlight w:val="cyan"/>
          <w:u w:val="single"/>
        </w:rPr>
        <w:t>to double down on</w:t>
      </w:r>
      <w:r>
        <w:rPr>
          <w:b w:val="0"/>
          <w:i w:val="0"/>
          <w:smallCaps w:val="0"/>
          <w:strike w:val="0"/>
          <w:sz w:val="22"/>
          <w:u w:val="single"/>
        </w:rPr>
        <w:t xml:space="preserve"> the practice of creating patent </w:t>
      </w:r>
      <w:r>
        <w:rPr>
          <w:b w:val="0"/>
          <w:i w:val="0"/>
          <w:smallCaps w:val="0"/>
          <w:strike w:val="0"/>
          <w:sz w:val="22"/>
          <w:highlight w:val="cyan"/>
          <w:u w:val="single"/>
        </w:rPr>
        <w:t>thickets to wall off competition</w:t>
      </w:r>
      <w:r>
        <w:rPr>
          <w:b w:val="0"/>
          <w:i w:val="0"/>
          <w:smallCaps w:val="0"/>
          <w:strike w:val="0"/>
          <w:sz w:val="22"/>
          <w:u w:val="single"/>
        </w:rPr>
        <w:t xml:space="preserve"> and generics</w:t>
      </w:r>
      <w:r>
        <w:rPr>
          <w:b w:val="0"/>
          <w:i w:val="0"/>
          <w:smallCaps w:val="0"/>
          <w:strike w:val="0"/>
          <w:sz w:val="16"/>
          <w:u w:val="none"/>
        </w:rPr>
        <w:t xml:space="preserve">. This is because </w:t>
      </w:r>
      <w:r>
        <w:rPr>
          <w:b w:val="0"/>
          <w:i w:val="0"/>
          <w:smallCaps w:val="0"/>
          <w:strike w:val="0"/>
          <w:sz w:val="22"/>
          <w:u w:val="single"/>
        </w:rPr>
        <w:t>the secondary patents that form patent thickets are typically of lower quality than a drug’s primary patent</w:t>
      </w:r>
      <w:r>
        <w:rPr>
          <w:b w:val="0"/>
          <w:i w:val="0"/>
          <w:smallCaps w:val="0"/>
          <w:strike w:val="0"/>
          <w:sz w:val="16"/>
          <w:u w:val="none"/>
        </w:rPr>
        <w:t xml:space="preserve">. (Primary patents cover the active ingredient, whereas secondary patents are typically related to elements like dosage, packaging, or delivery of a drug.) These secondary patents are </w:t>
      </w:r>
      <w:r>
        <w:rPr>
          <w:b w:val="0"/>
          <w:i w:val="0"/>
          <w:smallCaps w:val="0"/>
          <w:strike w:val="0"/>
          <w:sz w:val="22"/>
          <w:highlight w:val="cyan"/>
          <w:u w:val="single"/>
        </w:rPr>
        <w:t>currently more susceptible to challenge</w:t>
      </w:r>
      <w:r>
        <w:rPr>
          <w:b w:val="0"/>
          <w:i w:val="0"/>
          <w:smallCaps w:val="0"/>
          <w:strike w:val="0"/>
          <w:sz w:val="22"/>
          <w:u w:val="single"/>
        </w:rPr>
        <w:t xml:space="preserve"> if they offer little therapeutic value above and beyond the original patent</w:t>
      </w:r>
      <w:r>
        <w:rPr>
          <w:b w:val="0"/>
          <w:i w:val="0"/>
          <w:smallCaps w:val="0"/>
          <w:strike w:val="0"/>
          <w:sz w:val="22"/>
          <w:u w:val="single"/>
        </w:rPr>
        <w:t xml:space="preserve">. The </w:t>
      </w:r>
      <w:r>
        <w:rPr>
          <w:b w:val="0"/>
          <w:i w:val="0"/>
          <w:smallCaps w:val="0"/>
          <w:strike w:val="0"/>
          <w:sz w:val="22"/>
          <w:highlight w:val="cyan"/>
          <w:u w:val="single"/>
        </w:rPr>
        <w:t>proposed act would make it more difficult to challenge</w:t>
      </w:r>
      <w:r>
        <w:rPr>
          <w:b w:val="0"/>
          <w:i w:val="0"/>
          <w:smallCaps w:val="0"/>
          <w:strike w:val="0"/>
          <w:sz w:val="22"/>
          <w:u w:val="single"/>
        </w:rPr>
        <w:t xml:space="preserve"> these lower-quality, </w:t>
      </w:r>
      <w:r>
        <w:rPr>
          <w:b w:val="0"/>
          <w:i w:val="0"/>
          <w:smallCaps w:val="0"/>
          <w:strike w:val="0"/>
          <w:sz w:val="22"/>
          <w:highlight w:val="cyan"/>
          <w:u w:val="single"/>
        </w:rPr>
        <w:t>monopoly-extending patents</w:t>
      </w:r>
      <w:r>
        <w:rPr>
          <w:b w:val="0"/>
          <w:i w:val="0"/>
          <w:smallCaps w:val="0"/>
          <w:strike w:val="0"/>
          <w:sz w:val="22"/>
          <w:u w:val="single"/>
        </w:rPr>
        <w:t>, and the resulting broad patent protection of brand-name drugs would continue to block generic manufacturers from entering the market</w:t>
      </w:r>
      <w:r>
        <w:rPr>
          <w:b w:val="0"/>
          <w:i w:val="0"/>
          <w:smallCaps w:val="0"/>
          <w:strike w:val="0"/>
          <w:sz w:val="16"/>
          <w:u w:val="none"/>
        </w:rPr>
        <w:t>.</w:t>
      </w:r>
    </w:p>
    <w:p>
      <w:pPr>
        <w:spacing w:after="60"/>
      </w:pPr>
      <w:r>
        <w:rPr>
          <w:b w:val="0"/>
          <w:i w:val="0"/>
          <w:smallCaps w:val="0"/>
          <w:strike w:val="0"/>
          <w:sz w:val="22"/>
          <w:u w:val="single"/>
        </w:rPr>
        <w:t xml:space="preserve">This would have a direct </w:t>
      </w:r>
      <w:r>
        <w:rPr>
          <w:b w:val="0"/>
          <w:i w:val="0"/>
          <w:smallCaps w:val="0"/>
          <w:strike w:val="0"/>
          <w:sz w:val="22"/>
          <w:highlight w:val="cyan"/>
          <w:u w:val="single"/>
        </w:rPr>
        <w:t>negative effect on consumers and</w:t>
      </w:r>
      <w:r>
        <w:rPr>
          <w:b w:val="0"/>
          <w:i w:val="0"/>
          <w:smallCaps w:val="0"/>
          <w:strike w:val="0"/>
          <w:sz w:val="22"/>
          <w:u w:val="single"/>
        </w:rPr>
        <w:t xml:space="preserve"> the </w:t>
      </w:r>
      <w:r>
        <w:rPr>
          <w:b w:val="0"/>
          <w:i w:val="0"/>
          <w:smallCaps w:val="0"/>
          <w:strike w:val="0"/>
          <w:sz w:val="22"/>
          <w:highlight w:val="cyan"/>
          <w:u w:val="single"/>
        </w:rPr>
        <w:t>health care</w:t>
      </w:r>
      <w:r>
        <w:rPr>
          <w:b w:val="0"/>
          <w:i w:val="0"/>
          <w:smallCaps w:val="0"/>
          <w:strike w:val="0"/>
          <w:sz w:val="22"/>
          <w:u w:val="single"/>
        </w:rPr>
        <w:t xml:space="preserve"> system as a whole. Without competition from generics, </w:t>
      </w:r>
      <w:r>
        <w:rPr>
          <w:b w:val="0"/>
          <w:i w:val="0"/>
          <w:smallCaps w:val="0"/>
          <w:strike w:val="0"/>
          <w:sz w:val="22"/>
          <w:highlight w:val="cyan"/>
          <w:u w:val="single"/>
        </w:rPr>
        <w:t>monopoly prices</w:t>
      </w:r>
      <w:r>
        <w:rPr>
          <w:b w:val="0"/>
          <w:i w:val="0"/>
          <w:smallCaps w:val="0"/>
          <w:strike w:val="0"/>
          <w:sz w:val="22"/>
          <w:u w:val="single"/>
        </w:rPr>
        <w:t xml:space="preserve"> for the branded drugs </w:t>
      </w:r>
      <w:r>
        <w:rPr>
          <w:b w:val="0"/>
          <w:i w:val="0"/>
          <w:smallCaps w:val="0"/>
          <w:strike w:val="0"/>
          <w:sz w:val="22"/>
          <w:highlight w:val="cyan"/>
          <w:u w:val="single"/>
        </w:rPr>
        <w:t>would remain artificially high</w:t>
      </w:r>
      <w:r>
        <w:rPr>
          <w:b w:val="0"/>
          <w:i w:val="0"/>
          <w:smallCaps w:val="0"/>
          <w:strike w:val="0"/>
          <w:sz w:val="22"/>
          <w:u w:val="single"/>
        </w:rPr>
        <w:t xml:space="preserve"> for a longer time, </w:t>
      </w:r>
      <w:r>
        <w:rPr>
          <w:b w:val="0"/>
          <w:i w:val="0"/>
          <w:smallCaps w:val="0"/>
          <w:strike w:val="0"/>
          <w:sz w:val="22"/>
          <w:highlight w:val="cyan"/>
          <w:u w:val="single"/>
        </w:rPr>
        <w:t>negatively affecting patients who rely on</w:t>
      </w:r>
      <w:r>
        <w:rPr>
          <w:b w:val="0"/>
          <w:i w:val="0"/>
          <w:smallCaps w:val="0"/>
          <w:strike w:val="0"/>
          <w:sz w:val="22"/>
          <w:u w:val="single"/>
        </w:rPr>
        <w:t xml:space="preserve"> lifesaving or life-changing </w:t>
      </w:r>
      <w:r>
        <w:rPr>
          <w:b w:val="0"/>
          <w:i w:val="0"/>
          <w:smallCaps w:val="0"/>
          <w:strike w:val="0"/>
          <w:sz w:val="22"/>
          <w:highlight w:val="cyan"/>
          <w:u w:val="single"/>
        </w:rPr>
        <w:t>medication</w:t>
      </w:r>
      <w:r>
        <w:rPr>
          <w:b w:val="0"/>
          <w:i w:val="0"/>
          <w:smallCaps w:val="0"/>
          <w:strike w:val="0"/>
          <w:sz w:val="22"/>
          <w:u w:val="single"/>
        </w:rPr>
        <w:t xml:space="preserve"> as well as the public and private health care insurers who share the costs of those medications</w:t>
      </w:r>
      <w:r>
        <w:rPr>
          <w:b w:val="0"/>
          <w:i w:val="0"/>
          <w:smallCaps w:val="0"/>
          <w:strike w:val="0"/>
          <w:sz w:val="16"/>
          <w:u w:val="none"/>
        </w:rPr>
        <w:t xml:space="preserve">. In fact, one study looking at </w:t>
      </w:r>
      <w:r>
        <w:rPr>
          <w:b w:val="0"/>
          <w:i w:val="0"/>
          <w:smallCaps w:val="0"/>
          <w:strike w:val="0"/>
          <w:sz w:val="22"/>
          <w:u w:val="single"/>
        </w:rPr>
        <w:t>just five drugs</w:t>
      </w:r>
      <w:r>
        <w:rPr>
          <w:b w:val="0"/>
          <w:i w:val="0"/>
          <w:smallCaps w:val="0"/>
          <w:strike w:val="0"/>
          <w:sz w:val="16"/>
          <w:u w:val="none"/>
        </w:rPr>
        <w:t xml:space="preserve"> over 20 years found that eliminating generic competition of those drugs </w:t>
      </w:r>
      <w:r>
        <w:rPr>
          <w:b w:val="0"/>
          <w:i w:val="0"/>
          <w:smallCaps w:val="0"/>
          <w:strike w:val="0"/>
          <w:sz w:val="22"/>
          <w:u w:val="single"/>
        </w:rPr>
        <w:t>imposed $4.7 billion in annual costs</w:t>
      </w:r>
      <w:r>
        <w:rPr>
          <w:b w:val="0"/>
          <w:i w:val="0"/>
          <w:smallCaps w:val="0"/>
          <w:strike w:val="0"/>
          <w:sz w:val="16"/>
          <w:u w:val="none"/>
        </w:rPr>
        <w:t xml:space="preserve"> on the U.S. health care system. Another study estimated that </w:t>
      </w:r>
      <w:r>
        <w:rPr>
          <w:b w:val="0"/>
          <w:i w:val="0"/>
          <w:smallCaps w:val="0"/>
          <w:strike w:val="0"/>
          <w:sz w:val="22"/>
          <w:u w:val="single"/>
        </w:rPr>
        <w:t>evergreened reformulations increased Medicaid spending by $9.35 billion</w:t>
      </w:r>
      <w:r>
        <w:rPr>
          <w:b w:val="0"/>
          <w:i w:val="0"/>
          <w:smallCaps w:val="0"/>
          <w:strike w:val="0"/>
          <w:sz w:val="16"/>
          <w:u w:val="none"/>
        </w:rPr>
        <w:t xml:space="preserve"> from 2008 to 2016 alone.</w:t>
      </w:r>
    </w:p>
    <w:p>
      <w:pPr>
        <w:spacing w:after="60"/>
      </w:pPr>
      <w:r>
        <w:rPr>
          <w:b w:val="0"/>
          <w:i w:val="0"/>
          <w:smallCaps w:val="0"/>
          <w:strike w:val="0"/>
          <w:sz w:val="16"/>
          <w:u w:val="none"/>
        </w:rPr>
        <w:t xml:space="preserve">Importantly, one empirical examination of drug pricing and patents found “a </w:t>
      </w:r>
      <w:r>
        <w:rPr>
          <w:b w:val="0"/>
          <w:i w:val="0"/>
          <w:smallCaps w:val="0"/>
          <w:strike w:val="0"/>
          <w:sz w:val="22"/>
          <w:u w:val="single"/>
        </w:rPr>
        <w:t>correlation between</w:t>
      </w:r>
      <w:r>
        <w:rPr>
          <w:b w:val="0"/>
          <w:i w:val="0"/>
          <w:smallCaps w:val="0"/>
          <w:strike w:val="0"/>
          <w:sz w:val="16"/>
          <w:u w:val="none"/>
        </w:rPr>
        <w:t xml:space="preserve"> administrative patent challenge procedures, such as </w:t>
      </w:r>
      <w:r>
        <w:rPr>
          <w:b w:val="0"/>
          <w:i w:val="0"/>
          <w:smallCaps w:val="0"/>
          <w:strike w:val="0"/>
          <w:sz w:val="22"/>
          <w:u w:val="single"/>
        </w:rPr>
        <w:t>IPR, and lower drug prices due to generic entry</w:t>
      </w:r>
      <w:r>
        <w:rPr>
          <w:b w:val="0"/>
          <w:i w:val="0"/>
          <w:smallCaps w:val="0"/>
          <w:strike w:val="0"/>
          <w:sz w:val="16"/>
          <w:u w:val="none"/>
        </w:rPr>
        <w:t xml:space="preserve">.” This finding reinforces the </w:t>
      </w:r>
      <w:r>
        <w:rPr>
          <w:b w:val="0"/>
          <w:i w:val="0"/>
          <w:smallCaps w:val="0"/>
          <w:strike w:val="0"/>
          <w:sz w:val="22"/>
          <w:highlight w:val="cyan"/>
          <w:u w:val="single"/>
        </w:rPr>
        <w:t>importance of maintaining</w:t>
      </w:r>
      <w:r>
        <w:rPr>
          <w:b w:val="0"/>
          <w:i w:val="0"/>
          <w:smallCaps w:val="0"/>
          <w:strike w:val="0"/>
          <w:sz w:val="22"/>
          <w:u w:val="single"/>
        </w:rPr>
        <w:t xml:space="preserve"> the current </w:t>
      </w:r>
      <w:r>
        <w:rPr>
          <w:b w:val="0"/>
          <w:i w:val="0"/>
          <w:smallCaps w:val="0"/>
          <w:strike w:val="0"/>
          <w:sz w:val="22"/>
          <w:highlight w:val="cyan"/>
          <w:u w:val="single"/>
        </w:rPr>
        <w:t>IPR process to</w:t>
      </w:r>
      <w:r>
        <w:rPr>
          <w:b w:val="0"/>
          <w:i w:val="0"/>
          <w:smallCaps w:val="0"/>
          <w:strike w:val="0"/>
          <w:sz w:val="22"/>
          <w:u w:val="single"/>
        </w:rPr>
        <w:t xml:space="preserve"> deter lower-quality patents, enhance competition, and </w:t>
      </w:r>
      <w:r>
        <w:rPr>
          <w:b w:val="0"/>
          <w:i w:val="0"/>
          <w:smallCaps w:val="0"/>
          <w:strike w:val="0"/>
          <w:sz w:val="22"/>
          <w:highlight w:val="cyan"/>
          <w:u w:val="single"/>
        </w:rPr>
        <w:t>provide</w:t>
      </w:r>
      <w:r>
        <w:rPr>
          <w:b w:val="0"/>
          <w:i w:val="0"/>
          <w:smallCaps w:val="0"/>
          <w:strike w:val="0"/>
          <w:sz w:val="22"/>
          <w:u w:val="single"/>
        </w:rPr>
        <w:t xml:space="preserve"> much-needed </w:t>
      </w:r>
      <w:r>
        <w:rPr>
          <w:b w:val="0"/>
          <w:i w:val="0"/>
          <w:smallCaps w:val="0"/>
          <w:strike w:val="0"/>
          <w:sz w:val="22"/>
          <w:highlight w:val="cyan"/>
          <w:u w:val="single"/>
        </w:rPr>
        <w:t>medication</w:t>
      </w:r>
      <w:r>
        <w:rPr>
          <w:b w:val="0"/>
          <w:i w:val="0"/>
          <w:smallCaps w:val="0"/>
          <w:strike w:val="0"/>
          <w:sz w:val="16"/>
          <w:u w:val="none"/>
        </w:rPr>
        <w:t xml:space="preserve"> to patients and health care organizations </w:t>
      </w:r>
      <w:r>
        <w:rPr>
          <w:b w:val="0"/>
          <w:i w:val="0"/>
          <w:smallCaps w:val="0"/>
          <w:strike w:val="0"/>
          <w:sz w:val="22"/>
          <w:highlight w:val="cyan"/>
          <w:u w:val="single"/>
        </w:rPr>
        <w:t>at fairer costs</w:t>
      </w:r>
      <w:r>
        <w:rPr>
          <w:b w:val="0"/>
          <w:i w:val="0"/>
          <w:smallCaps w:val="0"/>
          <w:strike w:val="0"/>
          <w:sz w:val="16"/>
          <w:u w:val="none"/>
        </w:rPr>
        <w:t>.</w:t>
      </w:r>
    </w:p>
    <w:p>
      <w:pPr>
        <w:pStyle w:val="Caption"/>
      </w:pPr>
      <w:r>
        <w:t>Source: PTAB Harmonization Neg - Michigan 7 2024 CPSW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