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Plan’s restrictions on validation review </w:t>
      </w:r>
      <w:r>
        <w:rPr>
          <w:b/>
          <w:i w:val="0"/>
          <w:smallCaps w:val="0"/>
          <w:strike w:val="0"/>
          <w:sz w:val="26"/>
          <w:u w:val="single"/>
        </w:rPr>
        <w:t>kills</w:t>
      </w:r>
      <w:r>
        <w:rPr>
          <w:b/>
          <w:i w:val="0"/>
          <w:smallCaps w:val="0"/>
          <w:strike w:val="0"/>
          <w:sz w:val="26"/>
          <w:u w:val="none"/>
        </w:rPr>
        <w:t xml:space="preserve"> the economy – </w:t>
      </w:r>
      <w:r>
        <w:rPr>
          <w:b/>
          <w:i w:val="0"/>
          <w:smallCaps w:val="0"/>
          <w:strike w:val="0"/>
          <w:sz w:val="26"/>
          <w:u w:val="single"/>
        </w:rPr>
        <w:t>studies</w:t>
      </w:r>
      <w:r>
        <w:rPr>
          <w:b/>
          <w:i w:val="0"/>
          <w:smallCaps w:val="0"/>
          <w:strike w:val="0"/>
          <w:sz w:val="26"/>
          <w:u w:val="none"/>
        </w:rPr>
        <w:t xml:space="preserve">. </w:t>
      </w:r>
    </w:p>
    <w:p>
      <w:pPr>
        <w:spacing w:after="80"/>
      </w:pPr>
      <w:r>
        <w:rPr>
          <w:b w:val="0"/>
          <w:i w:val="0"/>
          <w:smallCaps w:val="0"/>
          <w:strike w:val="0"/>
          <w:sz w:val="22"/>
          <w:u w:val="none"/>
        </w:rPr>
        <w:t xml:space="preserve">Josh </w:t>
      </w:r>
      <w:r>
        <w:rPr>
          <w:b/>
          <w:i w:val="0"/>
          <w:smallCaps w:val="0"/>
          <w:strike w:val="0"/>
          <w:sz w:val="26"/>
          <w:u w:val="none"/>
        </w:rPr>
        <w:t>Landau</w:t>
      </w:r>
      <w:r>
        <w:rPr>
          <w:b w:val="0"/>
          <w:i w:val="0"/>
          <w:smallCaps w:val="0"/>
          <w:strike w:val="0"/>
          <w:sz w:val="22"/>
          <w:u w:val="none"/>
        </w:rPr>
        <w:t xml:space="preserve"> 12-4-20</w:t>
      </w:r>
      <w:r>
        <w:rPr>
          <w:b/>
          <w:i w:val="0"/>
          <w:smallCaps w:val="0"/>
          <w:strike w:val="0"/>
          <w:sz w:val="26"/>
          <w:u w:val="none"/>
        </w:rPr>
        <w:t>23</w:t>
      </w:r>
      <w:r>
        <w:rPr>
          <w:b w:val="0"/>
          <w:i w:val="0"/>
          <w:smallCaps w:val="0"/>
          <w:strike w:val="0"/>
          <w:sz w:val="22"/>
          <w:u w:val="none"/>
        </w:rPr>
        <w:t xml:space="preserve">, patent counsel at the Computer &amp; Communications Industry Association, J.D. from Georgetown University Law Center and his B.S.E.E. from the University of Michigan. Patent Progress, “Study Confirms That PREVAIL Act, Patent Office ANPRM Proposals Will Hurt the Economy,” </w:t>
      </w:r>
      <w:r>
        <w:rPr>
          <w:b w:val="0"/>
          <w:i w:val="0"/>
          <w:smallCaps w:val="0"/>
          <w:strike w:val="0"/>
          <w:sz w:val="22"/>
          <w:u w:val="none"/>
        </w:rPr>
        <w:t>, //ff</w:t>
      </w:r>
    </w:p>
    <w:p>
      <w:pPr>
        <w:spacing w:after="60"/>
      </w:pPr>
      <w:r>
        <w:rPr>
          <w:b w:val="0"/>
          <w:i w:val="0"/>
          <w:smallCaps w:val="0"/>
          <w:strike w:val="0"/>
          <w:sz w:val="22"/>
          <w:u w:val="single"/>
        </w:rPr>
        <w:t xml:space="preserve">A </w:t>
      </w:r>
      <w:r>
        <w:rPr>
          <w:b w:val="0"/>
          <w:i w:val="0"/>
          <w:smallCaps w:val="0"/>
          <w:strike w:val="0"/>
          <w:sz w:val="22"/>
          <w:highlight w:val="cyan"/>
          <w:u w:val="single"/>
        </w:rPr>
        <w:t>study</w:t>
      </w:r>
      <w:r>
        <w:rPr>
          <w:b w:val="0"/>
          <w:i w:val="0"/>
          <w:smallCaps w:val="0"/>
          <w:strike w:val="0"/>
          <w:sz w:val="22"/>
          <w:u w:val="single"/>
        </w:rPr>
        <w:t xml:space="preserve"> from the Perryman Group</w:t>
      </w:r>
      <w:r>
        <w:rPr>
          <w:b w:val="0"/>
          <w:i w:val="0"/>
          <w:smallCaps w:val="0"/>
          <w:strike w:val="0"/>
          <w:sz w:val="16"/>
          <w:u w:val="none"/>
        </w:rPr>
        <w:t xml:space="preserve"> – an economic and financial analysis firm based in Waco, Texas – </w:t>
      </w:r>
      <w:r>
        <w:rPr>
          <w:b w:val="0"/>
          <w:i w:val="0"/>
          <w:smallCaps w:val="0"/>
          <w:strike w:val="0"/>
          <w:sz w:val="22"/>
          <w:highlight w:val="cyan"/>
          <w:u w:val="single"/>
        </w:rPr>
        <w:t>confirmed</w:t>
      </w:r>
      <w:r>
        <w:rPr>
          <w:b w:val="0"/>
          <w:i w:val="0"/>
          <w:smallCaps w:val="0"/>
          <w:strike w:val="0"/>
          <w:sz w:val="22"/>
          <w:u w:val="single"/>
        </w:rPr>
        <w:t xml:space="preserve"> that</w:t>
      </w:r>
      <w:r>
        <w:rPr>
          <w:b w:val="0"/>
          <w:i w:val="0"/>
          <w:smallCaps w:val="0"/>
          <w:strike w:val="0"/>
          <w:sz w:val="16"/>
          <w:u w:val="none"/>
        </w:rPr>
        <w:t xml:space="preserve"> proposals contained in both the United States Patent and Trademark Office’s (USPTO) Advanced Notice for Proposed Rulemaking (ANPRM) and </w:t>
      </w:r>
      <w:r>
        <w:rPr>
          <w:b w:val="0"/>
          <w:i w:val="0"/>
          <w:smallCaps w:val="0"/>
          <w:strike w:val="0"/>
          <w:sz w:val="22"/>
          <w:u w:val="single"/>
        </w:rPr>
        <w:t xml:space="preserve">the </w:t>
      </w:r>
      <w:r>
        <w:rPr>
          <w:b w:val="0"/>
          <w:i w:val="0"/>
          <w:smallCaps w:val="0"/>
          <w:strike w:val="0"/>
          <w:sz w:val="22"/>
          <w:u w:val="single"/>
        </w:rPr>
        <w:t>PREVAIL Act would impose significant costs on the</w:t>
      </w:r>
      <w:r>
        <w:rPr>
          <w:b w:val="0"/>
          <w:i w:val="0"/>
          <w:smallCaps w:val="0"/>
          <w:strike w:val="0"/>
          <w:sz w:val="16"/>
          <w:u w:val="none"/>
        </w:rPr>
        <w:t xml:space="preserve"> U.S. </w:t>
      </w:r>
      <w:r>
        <w:rPr>
          <w:b w:val="0"/>
          <w:i w:val="0"/>
          <w:smallCaps w:val="0"/>
          <w:strike w:val="0"/>
          <w:sz w:val="22"/>
          <w:u w:val="single"/>
        </w:rPr>
        <w:t xml:space="preserve">economy by </w:t>
      </w:r>
      <w:r>
        <w:rPr>
          <w:b w:val="0"/>
          <w:i w:val="0"/>
          <w:smallCaps w:val="0"/>
          <w:strike w:val="0"/>
          <w:sz w:val="22"/>
          <w:highlight w:val="cyan"/>
          <w:u w:val="single"/>
        </w:rPr>
        <w:t>making it</w:t>
      </w:r>
      <w:r>
        <w:rPr>
          <w:b w:val="0"/>
          <w:i w:val="0"/>
          <w:smallCaps w:val="0"/>
          <w:strike w:val="0"/>
          <w:sz w:val="22"/>
          <w:u w:val="single"/>
        </w:rPr>
        <w:t xml:space="preserve"> more </w:t>
      </w:r>
      <w:r>
        <w:rPr>
          <w:b w:val="0"/>
          <w:i w:val="0"/>
          <w:smallCaps w:val="0"/>
          <w:strike w:val="0"/>
          <w:sz w:val="22"/>
          <w:highlight w:val="cyan"/>
          <w:u w:val="single"/>
        </w:rPr>
        <w:t>difficult to challenge invalid patents</w:t>
      </w:r>
      <w:r>
        <w:rPr>
          <w:b w:val="0"/>
          <w:i w:val="0"/>
          <w:smallCaps w:val="0"/>
          <w:strike w:val="0"/>
          <w:sz w:val="16"/>
          <w:u w:val="none"/>
        </w:rPr>
        <w:t xml:space="preserve"> at the USPTO. </w:t>
      </w:r>
    </w:p>
    <w:p>
      <w:pPr>
        <w:spacing w:after="60"/>
      </w:pPr>
      <w:r>
        <w:rPr>
          <w:b w:val="0"/>
          <w:i w:val="0"/>
          <w:smallCaps w:val="0"/>
          <w:strike w:val="0"/>
          <w:sz w:val="16"/>
          <w:u w:val="none"/>
        </w:rPr>
        <w:t xml:space="preserve">According to the analysis, if the proposals go into effect, U.S. </w:t>
      </w:r>
      <w:r>
        <w:rPr>
          <w:b w:val="0"/>
          <w:i w:val="0"/>
          <w:smallCaps w:val="0"/>
          <w:strike w:val="0"/>
          <w:sz w:val="22"/>
          <w:highlight w:val="cyan"/>
          <w:u w:val="single"/>
        </w:rPr>
        <w:t>business activity will decrease by</w:t>
      </w:r>
      <w:r>
        <w:rPr>
          <w:b w:val="0"/>
          <w:i w:val="0"/>
          <w:smallCaps w:val="0"/>
          <w:strike w:val="0"/>
          <w:sz w:val="22"/>
          <w:u w:val="single"/>
        </w:rPr>
        <w:t xml:space="preserve"> approximately -$</w:t>
      </w:r>
      <w:r>
        <w:rPr>
          <w:b w:val="0"/>
          <w:i w:val="0"/>
          <w:smallCaps w:val="0"/>
          <w:strike w:val="0"/>
          <w:sz w:val="22"/>
          <w:highlight w:val="cyan"/>
          <w:u w:val="single"/>
        </w:rPr>
        <w:t>482</w:t>
      </w:r>
      <w:r>
        <w:rPr>
          <w:b w:val="0"/>
          <w:i w:val="0"/>
          <w:smallCaps w:val="0"/>
          <w:strike w:val="0"/>
          <w:sz w:val="22"/>
          <w:u w:val="single"/>
        </w:rPr>
        <w:t xml:space="preserve">.1 </w:t>
      </w:r>
      <w:r>
        <w:rPr>
          <w:b w:val="0"/>
          <w:i w:val="0"/>
          <w:smallCaps w:val="0"/>
          <w:strike w:val="0"/>
          <w:sz w:val="22"/>
          <w:highlight w:val="cyan"/>
          <w:u w:val="single"/>
        </w:rPr>
        <w:t>million</w:t>
      </w:r>
      <w:r>
        <w:rPr>
          <w:b w:val="0"/>
          <w:i w:val="0"/>
          <w:smallCaps w:val="0"/>
          <w:strike w:val="0"/>
          <w:sz w:val="22"/>
          <w:u w:val="single"/>
        </w:rPr>
        <w:t xml:space="preserve"> in gross product, -$</w:t>
      </w:r>
      <w:r>
        <w:rPr>
          <w:b w:val="0"/>
          <w:i w:val="0"/>
          <w:smallCaps w:val="0"/>
          <w:strike w:val="0"/>
          <w:sz w:val="22"/>
          <w:highlight w:val="cyan"/>
          <w:u w:val="single"/>
        </w:rPr>
        <w:t>230</w:t>
      </w:r>
      <w:r>
        <w:rPr>
          <w:b w:val="0"/>
          <w:i w:val="0"/>
          <w:smallCaps w:val="0"/>
          <w:strike w:val="0"/>
          <w:sz w:val="22"/>
          <w:u w:val="single"/>
        </w:rPr>
        <w:t xml:space="preserve">.4 </w:t>
      </w:r>
      <w:r>
        <w:rPr>
          <w:b w:val="0"/>
          <w:i w:val="0"/>
          <w:smallCaps w:val="0"/>
          <w:strike w:val="0"/>
          <w:sz w:val="22"/>
          <w:highlight w:val="cyan"/>
          <w:u w:val="single"/>
        </w:rPr>
        <w:t>million in</w:t>
      </w:r>
      <w:r>
        <w:rPr>
          <w:b w:val="0"/>
          <w:i w:val="0"/>
          <w:smallCaps w:val="0"/>
          <w:strike w:val="0"/>
          <w:sz w:val="22"/>
          <w:u w:val="single"/>
        </w:rPr>
        <w:t xml:space="preserve"> personal </w:t>
      </w:r>
      <w:r>
        <w:rPr>
          <w:b w:val="0"/>
          <w:i w:val="0"/>
          <w:smallCaps w:val="0"/>
          <w:strike w:val="0"/>
          <w:sz w:val="22"/>
          <w:highlight w:val="cyan"/>
          <w:u w:val="single"/>
        </w:rPr>
        <w:t>income</w:t>
      </w:r>
      <w:r>
        <w:rPr>
          <w:b w:val="0"/>
          <w:i w:val="0"/>
          <w:smallCaps w:val="0"/>
          <w:strike w:val="0"/>
          <w:sz w:val="22"/>
          <w:u w:val="single"/>
        </w:rPr>
        <w:t>, and -</w:t>
      </w:r>
      <w:r>
        <w:rPr>
          <w:b w:val="0"/>
          <w:i w:val="0"/>
          <w:smallCaps w:val="0"/>
          <w:strike w:val="0"/>
          <w:sz w:val="22"/>
          <w:highlight w:val="cyan"/>
          <w:u w:val="single"/>
        </w:rPr>
        <w:t>2,000 job-years of employment</w:t>
      </w:r>
      <w:r>
        <w:rPr>
          <w:b w:val="0"/>
          <w:i w:val="0"/>
          <w:smallCaps w:val="0"/>
          <w:strike w:val="0"/>
          <w:sz w:val="22"/>
          <w:u w:val="single"/>
        </w:rPr>
        <w:t xml:space="preserve"> over the next decade</w:t>
      </w:r>
      <w:r>
        <w:rPr>
          <w:b w:val="0"/>
          <w:i w:val="0"/>
          <w:smallCaps w:val="0"/>
          <w:strike w:val="0"/>
          <w:sz w:val="16"/>
          <w:u w:val="none"/>
        </w:rPr>
        <w:t xml:space="preserve">. What’s more, </w:t>
      </w:r>
      <w:r>
        <w:rPr>
          <w:b w:val="0"/>
          <w:i w:val="0"/>
          <w:smallCaps w:val="0"/>
          <w:strike w:val="0"/>
          <w:sz w:val="22"/>
          <w:u w:val="single"/>
        </w:rPr>
        <w:t xml:space="preserve">the </w:t>
      </w:r>
      <w:r>
        <w:rPr>
          <w:b w:val="0"/>
          <w:i w:val="0"/>
          <w:smallCaps w:val="0"/>
          <w:strike w:val="0"/>
          <w:sz w:val="22"/>
          <w:highlight w:val="cyan"/>
          <w:u w:val="single"/>
        </w:rPr>
        <w:t>manufacturing</w:t>
      </w:r>
      <w:r>
        <w:rPr>
          <w:b w:val="0"/>
          <w:i w:val="0"/>
          <w:smallCaps w:val="0"/>
          <w:strike w:val="0"/>
          <w:sz w:val="22"/>
          <w:u w:val="single"/>
        </w:rPr>
        <w:t xml:space="preserve"> sector would be the hardest hit, with a </w:t>
      </w:r>
      <w:r>
        <w:rPr>
          <w:b w:val="0"/>
          <w:i w:val="0"/>
          <w:smallCaps w:val="0"/>
          <w:strike w:val="0"/>
          <w:sz w:val="22"/>
          <w:highlight w:val="cyan"/>
          <w:u w:val="single"/>
        </w:rPr>
        <w:t>decrease of</w:t>
      </w:r>
      <w:r>
        <w:rPr>
          <w:b w:val="0"/>
          <w:i w:val="0"/>
          <w:smallCaps w:val="0"/>
          <w:strike w:val="0"/>
          <w:sz w:val="22"/>
          <w:u w:val="single"/>
        </w:rPr>
        <w:t xml:space="preserve"> -$</w:t>
      </w:r>
      <w:r>
        <w:rPr>
          <w:b w:val="0"/>
          <w:i w:val="0"/>
          <w:smallCaps w:val="0"/>
          <w:strike w:val="0"/>
          <w:sz w:val="22"/>
          <w:highlight w:val="cyan"/>
          <w:u w:val="single"/>
        </w:rPr>
        <w:t>230</w:t>
      </w:r>
      <w:r>
        <w:rPr>
          <w:b w:val="0"/>
          <w:i w:val="0"/>
          <w:smallCaps w:val="0"/>
          <w:strike w:val="0"/>
          <w:sz w:val="22"/>
          <w:u w:val="single"/>
        </w:rPr>
        <w:t xml:space="preserve">.1 </w:t>
      </w:r>
      <w:r>
        <w:rPr>
          <w:b w:val="0"/>
          <w:i w:val="0"/>
          <w:smallCaps w:val="0"/>
          <w:strike w:val="0"/>
          <w:sz w:val="22"/>
          <w:highlight w:val="cyan"/>
          <w:u w:val="single"/>
        </w:rPr>
        <w:t>million</w:t>
      </w:r>
      <w:r>
        <w:rPr>
          <w:b w:val="0"/>
          <w:i w:val="0"/>
          <w:smallCaps w:val="0"/>
          <w:strike w:val="0"/>
          <w:sz w:val="22"/>
          <w:u w:val="single"/>
        </w:rPr>
        <w:t xml:space="preserve"> in gross product</w:t>
      </w:r>
      <w:r>
        <w:rPr>
          <w:b w:val="0"/>
          <w:i w:val="0"/>
          <w:smallCaps w:val="0"/>
          <w:strike w:val="0"/>
          <w:sz w:val="16"/>
          <w:u w:val="none"/>
        </w:rPr>
        <w:t xml:space="preserve">. </w:t>
      </w:r>
    </w:p>
    <w:p>
      <w:pPr>
        <w:spacing w:after="60"/>
      </w:pPr>
      <w:r>
        <w:rPr>
          <w:b w:val="0"/>
          <w:i w:val="0"/>
          <w:smallCaps w:val="0"/>
          <w:strike w:val="0"/>
          <w:sz w:val="16"/>
          <w:u w:val="none"/>
        </w:rPr>
        <w:t xml:space="preserve">The Perryman study also points out that </w:t>
      </w:r>
      <w:r>
        <w:rPr>
          <w:b w:val="0"/>
          <w:i w:val="0"/>
          <w:smallCaps w:val="0"/>
          <w:strike w:val="0"/>
          <w:sz w:val="22"/>
          <w:highlight w:val="cyan"/>
          <w:u w:val="single"/>
        </w:rPr>
        <w:t>restrictions</w:t>
      </w:r>
      <w:r>
        <w:rPr>
          <w:b w:val="0"/>
          <w:i w:val="0"/>
          <w:smallCaps w:val="0"/>
          <w:strike w:val="0"/>
          <w:sz w:val="22"/>
          <w:u w:val="single"/>
        </w:rPr>
        <w:t xml:space="preserve"> on</w:t>
      </w:r>
      <w:r>
        <w:rPr>
          <w:b w:val="0"/>
          <w:i w:val="0"/>
          <w:smallCaps w:val="0"/>
          <w:strike w:val="0"/>
          <w:sz w:val="16"/>
          <w:u w:val="none"/>
        </w:rPr>
        <w:t xml:space="preserve"> US</w:t>
      </w:r>
      <w:r>
        <w:rPr>
          <w:b w:val="0"/>
          <w:i w:val="0"/>
          <w:smallCaps w:val="0"/>
          <w:strike w:val="0"/>
          <w:sz w:val="22"/>
          <w:u w:val="single"/>
        </w:rPr>
        <w:t xml:space="preserve">PTO review will </w:t>
      </w:r>
      <w:r>
        <w:rPr>
          <w:b w:val="0"/>
          <w:i w:val="0"/>
          <w:smallCaps w:val="0"/>
          <w:strike w:val="0"/>
          <w:sz w:val="22"/>
          <w:highlight w:val="cyan"/>
          <w:u w:val="single"/>
        </w:rPr>
        <w:t>increase costs for the</w:t>
      </w:r>
      <w:r>
        <w:rPr>
          <w:b w:val="0"/>
          <w:i w:val="0"/>
          <w:smallCaps w:val="0"/>
          <w:strike w:val="0"/>
          <w:sz w:val="22"/>
          <w:u w:val="single"/>
        </w:rPr>
        <w:t xml:space="preserve"> federal </w:t>
      </w:r>
      <w:r>
        <w:rPr>
          <w:b w:val="0"/>
          <w:i w:val="0"/>
          <w:smallCaps w:val="0"/>
          <w:strike w:val="0"/>
          <w:sz w:val="22"/>
          <w:highlight w:val="cyan"/>
          <w:u w:val="single"/>
        </w:rPr>
        <w:t>government by reducing tax receipts</w:t>
      </w:r>
      <w:r>
        <w:rPr>
          <w:b w:val="0"/>
          <w:i w:val="0"/>
          <w:smallCaps w:val="0"/>
          <w:strike w:val="0"/>
          <w:sz w:val="22"/>
          <w:u w:val="single"/>
        </w:rPr>
        <w:t xml:space="preserve"> and raising procurement expenses</w:t>
      </w:r>
      <w:r>
        <w:rPr>
          <w:b w:val="0"/>
          <w:i w:val="0"/>
          <w:smallCaps w:val="0"/>
          <w:strike w:val="0"/>
          <w:sz w:val="16"/>
          <w:u w:val="none"/>
        </w:rPr>
        <w:t xml:space="preserve">. The </w:t>
      </w:r>
      <w:r>
        <w:rPr>
          <w:b w:val="0"/>
          <w:i w:val="0"/>
          <w:smallCaps w:val="0"/>
          <w:strike w:val="0"/>
          <w:sz w:val="22"/>
          <w:u w:val="single"/>
        </w:rPr>
        <w:t>decline in</w:t>
      </w:r>
      <w:r>
        <w:rPr>
          <w:b w:val="0"/>
          <w:i w:val="0"/>
          <w:smallCaps w:val="0"/>
          <w:strike w:val="0"/>
          <w:sz w:val="16"/>
          <w:u w:val="none"/>
        </w:rPr>
        <w:t xml:space="preserve"> U.S. </w:t>
      </w:r>
      <w:r>
        <w:rPr>
          <w:b w:val="0"/>
          <w:i w:val="0"/>
          <w:smallCaps w:val="0"/>
          <w:strike w:val="0"/>
          <w:sz w:val="22"/>
          <w:u w:val="single"/>
        </w:rPr>
        <w:t xml:space="preserve">business activity will reduce tax receipts </w:t>
      </w:r>
      <w:r>
        <w:rPr>
          <w:b w:val="0"/>
          <w:i w:val="0"/>
          <w:smallCaps w:val="0"/>
          <w:strike w:val="0"/>
          <w:sz w:val="22"/>
          <w:highlight w:val="cyan"/>
          <w:u w:val="single"/>
        </w:rPr>
        <w:t>by</w:t>
      </w:r>
      <w:r>
        <w:rPr>
          <w:b w:val="0"/>
          <w:i w:val="0"/>
          <w:smallCaps w:val="0"/>
          <w:strike w:val="0"/>
          <w:sz w:val="22"/>
          <w:u w:val="single"/>
        </w:rPr>
        <w:t xml:space="preserve"> -$</w:t>
      </w:r>
      <w:r>
        <w:rPr>
          <w:b w:val="0"/>
          <w:i w:val="0"/>
          <w:smallCaps w:val="0"/>
          <w:strike w:val="0"/>
          <w:sz w:val="22"/>
          <w:highlight w:val="cyan"/>
          <w:u w:val="single"/>
        </w:rPr>
        <w:t>96</w:t>
      </w:r>
      <w:r>
        <w:rPr>
          <w:b w:val="0"/>
          <w:i w:val="0"/>
          <w:smallCaps w:val="0"/>
          <w:strike w:val="0"/>
          <w:sz w:val="22"/>
          <w:u w:val="single"/>
        </w:rPr>
        <w:t xml:space="preserve">.4 </w:t>
      </w:r>
      <w:r>
        <w:rPr>
          <w:b w:val="0"/>
          <w:i w:val="0"/>
          <w:smallCaps w:val="0"/>
          <w:strike w:val="0"/>
          <w:sz w:val="22"/>
          <w:highlight w:val="cyan"/>
          <w:u w:val="single"/>
        </w:rPr>
        <w:t>million</w:t>
      </w:r>
      <w:r>
        <w:rPr>
          <w:b w:val="0"/>
          <w:i w:val="0"/>
          <w:smallCaps w:val="0"/>
          <w:strike w:val="0"/>
          <w:sz w:val="22"/>
          <w:u w:val="single"/>
        </w:rPr>
        <w:t xml:space="preserve"> over the next 10 years </w:t>
      </w:r>
      <w:r>
        <w:rPr>
          <w:b w:val="0"/>
          <w:i w:val="0"/>
          <w:smallCaps w:val="0"/>
          <w:strike w:val="0"/>
          <w:sz w:val="22"/>
          <w:highlight w:val="cyan"/>
          <w:u w:val="single"/>
        </w:rPr>
        <w:t>while</w:t>
      </w:r>
      <w:r>
        <w:rPr>
          <w:b w:val="0"/>
          <w:i w:val="0"/>
          <w:smallCaps w:val="0"/>
          <w:strike w:val="0"/>
          <w:sz w:val="22"/>
          <w:u w:val="single"/>
        </w:rPr>
        <w:t xml:space="preserve"> simultaneously </w:t>
      </w:r>
      <w:r>
        <w:rPr>
          <w:b w:val="0"/>
          <w:i w:val="0"/>
          <w:smallCaps w:val="0"/>
          <w:strike w:val="0"/>
          <w:sz w:val="22"/>
          <w:highlight w:val="cyan"/>
          <w:u w:val="single"/>
        </w:rPr>
        <w:t>increasing procurement costs by</w:t>
      </w:r>
      <w:r>
        <w:rPr>
          <w:b w:val="0"/>
          <w:i w:val="0"/>
          <w:smallCaps w:val="0"/>
          <w:strike w:val="0"/>
          <w:sz w:val="22"/>
          <w:u w:val="single"/>
        </w:rPr>
        <w:t xml:space="preserve"> $</w:t>
      </w:r>
      <w:r>
        <w:rPr>
          <w:b w:val="0"/>
          <w:i w:val="0"/>
          <w:smallCaps w:val="0"/>
          <w:strike w:val="0"/>
          <w:sz w:val="22"/>
          <w:highlight w:val="cyan"/>
          <w:u w:val="single"/>
        </w:rPr>
        <w:t>106</w:t>
      </w:r>
      <w:r>
        <w:rPr>
          <w:b w:val="0"/>
          <w:i w:val="0"/>
          <w:smallCaps w:val="0"/>
          <w:strike w:val="0"/>
          <w:sz w:val="22"/>
          <w:u w:val="single"/>
        </w:rPr>
        <w:t xml:space="preserve">.4 </w:t>
      </w:r>
      <w:r>
        <w:rPr>
          <w:b w:val="0"/>
          <w:i w:val="0"/>
          <w:smallCaps w:val="0"/>
          <w:strike w:val="0"/>
          <w:sz w:val="22"/>
          <w:highlight w:val="cyan"/>
          <w:u w:val="single"/>
        </w:rPr>
        <w:t>million</w:t>
      </w:r>
      <w:r>
        <w:rPr>
          <w:b w:val="0"/>
          <w:i w:val="0"/>
          <w:smallCaps w:val="0"/>
          <w:strike w:val="0"/>
          <w:sz w:val="16"/>
          <w:u w:val="none"/>
        </w:rPr>
        <w:t xml:space="preserve">. This means that, in total, </w:t>
      </w:r>
      <w:r>
        <w:rPr>
          <w:b w:val="0"/>
          <w:i w:val="0"/>
          <w:smallCaps w:val="0"/>
          <w:strike w:val="0"/>
          <w:sz w:val="22"/>
          <w:u w:val="single"/>
        </w:rPr>
        <w:t>the new proposals represent a $202.9 million cost increase for the federal government</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