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Pools solve for pharma best</w:t>
      </w:r>
    </w:p>
    <w:p>
      <w:pPr>
        <w:spacing w:after="80"/>
      </w:pPr>
      <w:r>
        <w:rPr>
          <w:b w:val="0"/>
          <w:i w:val="0"/>
          <w:smallCaps w:val="0"/>
          <w:strike w:val="0"/>
          <w:sz w:val="22"/>
          <w:u w:val="none"/>
        </w:rPr>
        <w:t xml:space="preserve">Emma </w:t>
      </w:r>
      <w:r>
        <w:rPr>
          <w:b/>
          <w:i w:val="0"/>
          <w:smallCaps w:val="0"/>
          <w:strike w:val="0"/>
          <w:sz w:val="26"/>
          <w:u w:val="none"/>
        </w:rPr>
        <w:t>Whitmore 24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none"/>
        </w:rPr>
        <w:t>Emma Whitmore is a J.D Candidate from the University of Georgia School of Law, July 2024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"A Patent Pool-Party: Changing the Current Use of Patent Pools for Treatment Innovation in Public Health Emergencies", Digital Commons </w:t>
      </w:r>
      <w:r>
        <w:rPr>
          <w:b w:val="0"/>
          <w:i w:val="0"/>
          <w:smallCaps w:val="0"/>
          <w:strike w:val="0"/>
          <w:sz w:val="22"/>
          <w:u w:val="none"/>
        </w:rPr>
        <w:t>at the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University of Georgia School of Law,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https://digitalcommons.law.uga.edu/jipl/vol31/iss2/8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/</w:t>
      </w:r>
      <w:r>
        <w:rPr>
          <w:b w:val="0"/>
          <w:i w:val="0"/>
          <w:smallCaps w:val="0"/>
          <w:strike w:val="0"/>
          <w:sz w:val="22"/>
          <w:u w:val="none"/>
        </w:rPr>
        <w:t>/susu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Patent pools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have many benefits that can be translated into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public health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pharmaceutical sphere. Stated benefits of pools include their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procompetitive nature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through integration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complementary technologies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reductions of transaction costs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clearing innovative roadbloc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ks,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increasing the widespread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sharing of technologie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.115 Patent pools show their efficiency and effectiveness when “multiple patented technologies are needed to produce a standardized product </w:t>
      </w:r>
      <w:r>
        <w:rPr>
          <w:b w:val="0"/>
          <w:i w:val="0"/>
          <w:smallCaps w:val="0"/>
          <w:strike w:val="0"/>
          <w:sz w:val="22"/>
          <w:u w:val="none"/>
        </w:rPr>
        <w:t>. . . .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[These pools] are generally recognized as mitigating the ‘holdup’ and ‘holdout’ problems that can sometimes stymie industry efforts to make a product that conforms to an industry standard.”116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Critics of patent pools note different concerns, mostly related to competition and antitrust laws. Such concerns include “distortion of competition caused by pooling competing patents.”117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While there is an inextricable tie to antitrust law and the possibility of antitrust violations with patent pools,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there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unlikely to be an “anticompetitive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effect[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] unless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(1)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excluded firms cannot effectively compete in the relevant market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 the good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incorporating the licensed technologies </w:t>
      </w:r>
      <w:r>
        <w:rPr>
          <w:b w:val="0"/>
          <w:i w:val="0"/>
          <w:smallCaps w:val="0"/>
          <w:strike w:val="0"/>
          <w:sz w:val="22"/>
          <w:u w:val="single"/>
        </w:rPr>
        <w:t>and (2) the pool participants collectively possess market power.”</w:t>
      </w:r>
      <w:r>
        <w:rPr>
          <w:b w:val="0"/>
          <w:i w:val="0"/>
          <w:smallCaps w:val="0"/>
          <w:strike w:val="0"/>
          <w:sz w:val="22"/>
          <w:u w:val="none"/>
        </w:rPr>
        <w:t>118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Although creating patent pools raises concerns of incentive and ownership over intellectual property innovations,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pools allow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sharing of essential knowledge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while still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upholding i</w:t>
      </w:r>
      <w:r>
        <w:rPr>
          <w:b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protections</w:t>
      </w:r>
      <w:r>
        <w:rPr>
          <w:b w:val="0"/>
          <w:i w:val="0"/>
          <w:smallCaps w:val="0"/>
          <w:strike w:val="0"/>
          <w:sz w:val="22"/>
          <w:u w:val="single"/>
        </w:rPr>
        <w:t>.119 Patent pools can be created, and even made mandatory in times of public need, by the creation of “</w:t>
      </w:r>
      <w:r>
        <w:rPr>
          <w:b/>
          <w:i w:val="0"/>
          <w:smallCaps w:val="0"/>
          <w:strike w:val="0"/>
          <w:sz w:val="22"/>
          <w:u w:val="single"/>
        </w:rPr>
        <w:t>a system of compulsory patent pooling and licensing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[that] . . . include[s] express suspension of any regulatory marketing exclusivity while ensuring that actual production remains dependent on demonstrating compliance with good manufacturing practice</w:t>
      </w:r>
      <w:r>
        <w:rPr>
          <w:b w:val="0"/>
          <w:i w:val="0"/>
          <w:smallCaps w:val="0"/>
          <w:strike w:val="0"/>
          <w:sz w:val="22"/>
          <w:u w:val="none"/>
        </w:rPr>
        <w:t>.”120</w:t>
      </w:r>
    </w:p>
    <w:p>
      <w:pPr>
        <w:pStyle w:val="Caption"/>
      </w:pPr>
      <w:r>
        <w:t>Source: Patent Pools CP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