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WTO solves for econ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Caporal 18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- associate fellow with the Scholl Chair in International Business at the Center for Strategic and International Studies (CSIS) in Washington, D.C. Dylan Gerstel is a research assistant with CSIS Simon Chair in Political Economy. Matthew Sullivan, CSIS Simon Chair research intern, contributed to this Critical Questions piece. (Jack, “WTO Reform: The Beginning of the End or the End of the Beginning?,” </w:t>
      </w:r>
      <w:r>
        <w:rPr>
          <w:b w:val="0"/>
          <w:i/>
          <w:smallCaps w:val="0"/>
          <w:strike w:val="0"/>
          <w:sz w:val="22"/>
          <w:u w:val="none"/>
        </w:rPr>
        <w:t>CSIS</w:t>
      </w:r>
      <w:r>
        <w:rPr>
          <w:b w:val="0"/>
          <w:i w:val="0"/>
          <w:smallCaps w:val="0"/>
          <w:strike w:val="0"/>
          <w:sz w:val="22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none"/>
        </w:rPr>
        <w:t>)//susu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Without reforms, one or more </w:t>
      </w:r>
      <w:r>
        <w:rPr>
          <w:b w:val="0"/>
          <w:i w:val="0"/>
          <w:smallCaps w:val="0"/>
          <w:strike w:val="0"/>
          <w:sz w:val="22"/>
          <w:u w:val="single"/>
        </w:rPr>
        <w:t>major economies could leave the WTO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 as President Trump has threatened. This would cripple the other two pillars of the WTO—its negotiating and monitoring arms—which are already atrophying. </w:t>
      </w:r>
      <w:r>
        <w:rPr>
          <w:b w:val="0"/>
          <w:i w:val="0"/>
          <w:smallCaps w:val="0"/>
          <w:strike w:val="0"/>
          <w:sz w:val="22"/>
          <w:u w:val="single"/>
        </w:rPr>
        <w:t>The absence of the WTO could potentially lead to a proliferation of bilateral and regional trade agreements that may better address member states’ complaints on a case-by-case basis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However, </w:t>
      </w:r>
      <w:r>
        <w:rPr>
          <w:b w:val="0"/>
          <w:i w:val="0"/>
          <w:smallCaps w:val="0"/>
          <w:strike w:val="0"/>
          <w:sz w:val="22"/>
          <w:u w:val="single"/>
        </w:rPr>
        <w:t>a bitter disintegration of the WTO could come with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Hobbesian erosion of trust between states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Governments may opt for self-sufficiency and isolation, rather than engagement and integration.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 erosion of the WTO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could lead to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return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of more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trade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barriers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loss of </w:t>
      </w:r>
      <w:r>
        <w:rPr>
          <w:b w:val="0"/>
          <w:i w:val="0"/>
          <w:smallCaps w:val="0"/>
          <w:strike w:val="0"/>
          <w:sz w:val="22"/>
          <w:u w:val="single"/>
        </w:rPr>
        <w:t>predictability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certainty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multinational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companies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governments alike,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the absence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credible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venue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mediate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trade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disputes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serve binding decisions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Those developments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could extract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high cost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on the global economy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severely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diminish </w:t>
      </w:r>
      <w:r>
        <w:rPr>
          <w:b/>
          <w:i w:val="0"/>
          <w:smallCaps w:val="0"/>
          <w:strike w:val="0"/>
          <w:sz w:val="22"/>
          <w:u w:val="single"/>
        </w:rPr>
        <w:t>global growth and</w:t>
      </w:r>
      <w:r>
        <w:rPr>
          <w:b/>
          <w:i w:val="0"/>
          <w:smallCaps w:val="0"/>
          <w:strike w:val="0"/>
          <w:sz w:val="22"/>
          <w:u w:val="single"/>
        </w:rPr>
        <w:t xml:space="preserve"> economic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stability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years, if not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decades</w:t>
      </w:r>
      <w:r>
        <w:rPr>
          <w:b w:val="0"/>
          <w:i w:val="0"/>
          <w:smallCaps w:val="0"/>
          <w:strike w:val="0"/>
          <w:sz w:val="14"/>
          <w:u w:val="none"/>
        </w:rPr>
        <w:t>.</w:t>
      </w:r>
    </w:p>
    <w:p>
      <w:pPr>
        <w:pStyle w:val="Caption"/>
      </w:pPr>
      <w:r>
        <w:t>Source: Patent Pools CP - Michigan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