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Extinction.</w:t>
      </w:r>
    </w:p>
    <w:p>
      <w:pPr>
        <w:spacing w:after="80"/>
      </w:pPr>
      <w:r>
        <w:rPr>
          <w:b w:val="0"/>
          <w:i w:val="0"/>
          <w:smallCaps w:val="0"/>
          <w:strike w:val="0"/>
          <w:sz w:val="16"/>
          <w:u w:val="none"/>
        </w:rPr>
        <w:t xml:space="preserve">Alyssa </w:t>
      </w:r>
      <w:r>
        <w:rPr>
          <w:b/>
          <w:i w:val="0"/>
          <w:smallCaps w:val="0"/>
          <w:strike w:val="0"/>
          <w:sz w:val="24"/>
          <w:u w:val="none"/>
        </w:rPr>
        <w:t>Forrest 20</w:t>
      </w:r>
      <w:r>
        <w:rPr>
          <w:b w:val="0"/>
          <w:i w:val="0"/>
          <w:smallCaps w:val="0"/>
          <w:strike w:val="0"/>
          <w:sz w:val="16"/>
          <w:u w:val="none"/>
        </w:rPr>
        <w:t xml:space="preserve">. Liberty University. “The Growing Threat of Agroterrorism and Strategies for Agricultural Defense.” 04-17-20. Senior Honors Theses. 979. </w:t>
      </w:r>
      <w:r>
        <w:rPr>
          <w:b w:val="0"/>
          <w:i w:val="0"/>
          <w:smallCaps w:val="0"/>
          <w:strike w:val="0"/>
          <w:sz w:val="16"/>
          <w:u w:val="none"/>
        </w:rPr>
        <w:t>https://digitalcommons.liberty.edu/honors/979/</w:t>
      </w:r>
      <w:r>
        <w:rPr>
          <w:b w:val="0"/>
          <w:i w:val="0"/>
          <w:smallCaps w:val="0"/>
          <w:strike w:val="0"/>
          <w:sz w:val="16"/>
          <w:u w:val="none"/>
        </w:rPr>
        <w:t>. gautam</w:t>
      </w:r>
    </w:p>
    <w:p>
      <w:pPr>
        <w:spacing w:after="60"/>
      </w:pPr>
      <w:r>
        <w:rPr>
          <w:b w:val="0"/>
          <w:i w:val="0"/>
          <w:smallCaps w:val="0"/>
          <w:strike w:val="0"/>
          <w:sz w:val="20"/>
          <w:highlight w:val="cyan"/>
          <w:u w:val="single"/>
        </w:rPr>
        <w:t>It is vital to note</w:t>
      </w:r>
      <w:r>
        <w:rPr>
          <w:b w:val="0"/>
          <w:i w:val="0"/>
          <w:smallCaps w:val="0"/>
          <w:strike w:val="0"/>
          <w:sz w:val="20"/>
          <w:u w:val="single"/>
        </w:rPr>
        <w:t xml:space="preserve"> the expected </w:t>
      </w:r>
      <w:r>
        <w:rPr>
          <w:b/>
          <w:i w:val="0"/>
          <w:smallCaps w:val="0"/>
          <w:strike w:val="0"/>
          <w:sz w:val="20"/>
          <w:highlight w:val="cyan"/>
          <w:u w:val="single"/>
        </w:rPr>
        <w:t>economic</w:t>
      </w:r>
      <w:r>
        <w:rPr>
          <w:b w:val="0"/>
          <w:i w:val="0"/>
          <w:smallCaps w:val="0"/>
          <w:strike w:val="0"/>
          <w:sz w:val="20"/>
          <w:highlight w:val="cyan"/>
          <w:u w:val="single"/>
        </w:rPr>
        <w:t xml:space="preserve"> and </w:t>
      </w:r>
      <w:r>
        <w:rPr>
          <w:b/>
          <w:i w:val="0"/>
          <w:smallCaps w:val="0"/>
          <w:strike w:val="0"/>
          <w:sz w:val="20"/>
          <w:highlight w:val="cyan"/>
          <w:u w:val="single"/>
        </w:rPr>
        <w:t>social impact</w:t>
      </w:r>
      <w:r>
        <w:rPr>
          <w:b w:val="0"/>
          <w:i w:val="0"/>
          <w:smallCaps w:val="0"/>
          <w:strike w:val="0"/>
          <w:sz w:val="20"/>
          <w:highlight w:val="cyan"/>
          <w:u w:val="single"/>
        </w:rPr>
        <w:t xml:space="preserve"> of</w:t>
      </w:r>
      <w:r>
        <w:rPr>
          <w:b w:val="0"/>
          <w:i w:val="0"/>
          <w:smallCaps w:val="0"/>
          <w:strike w:val="0"/>
          <w:sz w:val="20"/>
          <w:u w:val="single"/>
        </w:rPr>
        <w:t xml:space="preserve"> a</w:t>
      </w:r>
      <w:r>
        <w:rPr>
          <w:b w:val="0"/>
          <w:i w:val="0"/>
          <w:smallCaps w:val="0"/>
          <w:strike w:val="0"/>
          <w:sz w:val="16"/>
          <w:u w:val="none"/>
        </w:rPr>
        <w:t xml:space="preserve"> potential </w:t>
      </w:r>
      <w:r>
        <w:rPr>
          <w:b/>
          <w:i w:val="0"/>
          <w:smallCaps w:val="0"/>
          <w:strike w:val="0"/>
          <w:sz w:val="20"/>
          <w:highlight w:val="cyan"/>
          <w:u w:val="single"/>
        </w:rPr>
        <w:t>agroterror</w:t>
      </w:r>
      <w:r>
        <w:rPr>
          <w:b w:val="0"/>
          <w:i w:val="0"/>
          <w:smallCaps w:val="0"/>
          <w:strike w:val="0"/>
          <w:sz w:val="20"/>
          <w:u w:val="single"/>
        </w:rPr>
        <w:t xml:space="preserve"> attack in order to develop thorough and efficient preparedness strategies</w:t>
      </w:r>
      <w:r>
        <w:rPr>
          <w:b w:val="0"/>
          <w:i w:val="0"/>
          <w:smallCaps w:val="0"/>
          <w:strike w:val="0"/>
          <w:sz w:val="16"/>
          <w:u w:val="none"/>
        </w:rPr>
        <w:t xml:space="preserve">. Historically, plant disease has precipitated ecological and social damage as evidenced by high mortality and migration rates (Velásquez et al., 2018). Perhaps the most infamous case was the Irish potato famine of the 1840s, caused by the fungus-like organism Phytophthora infestans, in which over a million individuals died of starvation or disease resulting from the infection of Ireland’s primary food source (DoChara, 2008). </w:t>
      </w:r>
      <w:r>
        <w:rPr>
          <w:b w:val="0"/>
          <w:i w:val="0"/>
          <w:smallCaps w:val="0"/>
          <w:strike w:val="0"/>
          <w:sz w:val="20"/>
          <w:u w:val="single"/>
        </w:rPr>
        <w:t xml:space="preserve">While modern societies are not reliant on monoculture, measures must </w:t>
      </w:r>
      <w:r>
        <w:rPr>
          <w:b w:val="0"/>
          <w:i w:val="0"/>
          <w:smallCaps w:val="0"/>
          <w:strike w:val="0"/>
          <w:sz w:val="16"/>
          <w:u w:val="none"/>
        </w:rPr>
        <w:t xml:space="preserve">still </w:t>
      </w:r>
      <w:r>
        <w:rPr>
          <w:b w:val="0"/>
          <w:i w:val="0"/>
          <w:smallCaps w:val="0"/>
          <w:strike w:val="0"/>
          <w:sz w:val="20"/>
          <w:u w:val="single"/>
        </w:rPr>
        <w:t>be taken to enhance the resistance of food crops essential for human nutri</w:t>
      </w:r>
      <w:r>
        <w:rPr>
          <w:b w:val="0"/>
          <w:i w:val="0"/>
          <w:smallCaps w:val="0"/>
          <w:strike w:val="0"/>
          <w:sz w:val="20"/>
          <w:u w:val="single"/>
        </w:rPr>
        <w:t xml:space="preserve">tion. </w:t>
      </w:r>
      <w:r>
        <w:rPr>
          <w:b w:val="0"/>
          <w:i w:val="0"/>
          <w:smallCaps w:val="0"/>
          <w:strike w:val="0"/>
          <w:sz w:val="20"/>
          <w:highlight w:val="cyan"/>
          <w:u w:val="single"/>
        </w:rPr>
        <w:t xml:space="preserve">With an increasingly global society, </w:t>
      </w:r>
      <w:r>
        <w:rPr>
          <w:b/>
          <w:i w:val="0"/>
          <w:smallCaps w:val="0"/>
          <w:strike w:val="0"/>
          <w:sz w:val="20"/>
          <w:highlight w:val="cyan"/>
          <w:u w:val="single"/>
        </w:rPr>
        <w:t>national economies</w:t>
      </w:r>
      <w:r>
        <w:rPr>
          <w:b w:val="0"/>
          <w:i w:val="0"/>
          <w:smallCaps w:val="0"/>
          <w:strike w:val="0"/>
          <w:sz w:val="20"/>
          <w:highlight w:val="cyan"/>
          <w:u w:val="single"/>
        </w:rPr>
        <w:t xml:space="preserve"> are</w:t>
      </w:r>
      <w:r>
        <w:rPr>
          <w:b w:val="0"/>
          <w:i w:val="0"/>
          <w:smallCaps w:val="0"/>
          <w:strike w:val="0"/>
          <w:sz w:val="20"/>
          <w:u w:val="single"/>
        </w:rPr>
        <w:t xml:space="preserve"> intimately </w:t>
      </w:r>
      <w:r>
        <w:rPr>
          <w:b/>
          <w:i w:val="0"/>
          <w:smallCaps w:val="0"/>
          <w:strike w:val="0"/>
          <w:sz w:val="20"/>
          <w:highlight w:val="cyan"/>
          <w:u w:val="single"/>
        </w:rPr>
        <w:t>connected</w:t>
      </w:r>
      <w:r>
        <w:rPr>
          <w:b w:val="0"/>
          <w:i w:val="0"/>
          <w:smallCaps w:val="0"/>
          <w:strike w:val="0"/>
          <w:sz w:val="20"/>
          <w:highlight w:val="cyan"/>
          <w:u w:val="single"/>
        </w:rPr>
        <w:t xml:space="preserve"> to the</w:t>
      </w:r>
      <w:r>
        <w:rPr>
          <w:b w:val="0"/>
          <w:i w:val="0"/>
          <w:smallCaps w:val="0"/>
          <w:strike w:val="0"/>
          <w:sz w:val="20"/>
          <w:u w:val="single"/>
        </w:rPr>
        <w:t xml:space="preserve"> </w:t>
      </w:r>
      <w:r>
        <w:rPr>
          <w:b w:val="0"/>
          <w:i w:val="0"/>
          <w:smallCaps w:val="0"/>
          <w:strike w:val="0"/>
          <w:sz w:val="16"/>
          <w:u w:val="none"/>
        </w:rPr>
        <w:t xml:space="preserve">world </w:t>
      </w:r>
      <w:r>
        <w:rPr>
          <w:b/>
          <w:i w:val="0"/>
          <w:smallCaps w:val="0"/>
          <w:strike w:val="0"/>
          <w:sz w:val="20"/>
          <w:highlight w:val="cyan"/>
          <w:u w:val="single"/>
        </w:rPr>
        <w:t>market</w:t>
      </w:r>
      <w:r>
        <w:rPr>
          <w:b w:val="0"/>
          <w:i w:val="0"/>
          <w:smallCaps w:val="0"/>
          <w:strike w:val="0"/>
          <w:sz w:val="16"/>
          <w:u w:val="none"/>
        </w:rPr>
        <w:t xml:space="preserve">. Gill (2015) specifies that </w:t>
      </w:r>
      <w:r>
        <w:rPr>
          <w:b w:val="0"/>
          <w:i w:val="0"/>
          <w:smallCaps w:val="0"/>
          <w:strike w:val="0"/>
          <w:sz w:val="20"/>
          <w:highlight w:val="cyan"/>
          <w:u w:val="single"/>
        </w:rPr>
        <w:t>agroterrorism</w:t>
      </w:r>
      <w:r>
        <w:rPr>
          <w:b w:val="0"/>
          <w:i w:val="0"/>
          <w:smallCaps w:val="0"/>
          <w:strike w:val="0"/>
          <w:sz w:val="20"/>
          <w:u w:val="single"/>
        </w:rPr>
        <w:t xml:space="preserve"> is not “flashy” </w:t>
      </w:r>
      <w:r>
        <w:rPr>
          <w:b w:val="0"/>
          <w:i w:val="0"/>
          <w:smallCaps w:val="0"/>
          <w:strike w:val="0"/>
          <w:sz w:val="16"/>
          <w:u w:val="none"/>
        </w:rPr>
        <w:t xml:space="preserve">(p. 10); while it may not produce the shock value of a bombing or other tactic, </w:t>
      </w:r>
      <w:r>
        <w:rPr>
          <w:b w:val="0"/>
          <w:i w:val="0"/>
          <w:smallCaps w:val="0"/>
          <w:strike w:val="0"/>
          <w:sz w:val="20"/>
          <w:u w:val="single"/>
        </w:rPr>
        <w:t xml:space="preserve">its </w:t>
      </w:r>
      <w:r>
        <w:rPr>
          <w:b w:val="0"/>
          <w:i w:val="0"/>
          <w:smallCaps w:val="0"/>
          <w:strike w:val="0"/>
          <w:sz w:val="20"/>
          <w:highlight w:val="cyan"/>
          <w:u w:val="single"/>
        </w:rPr>
        <w:t xml:space="preserve">use as </w:t>
      </w:r>
      <w:r>
        <w:rPr>
          <w:b/>
          <w:i w:val="0"/>
          <w:smallCaps w:val="0"/>
          <w:strike w:val="0"/>
          <w:sz w:val="20"/>
          <w:highlight w:val="cyan"/>
          <w:u w:val="single"/>
        </w:rPr>
        <w:t>economic sabotage</w:t>
      </w:r>
      <w:r>
        <w:rPr>
          <w:b w:val="0"/>
          <w:i w:val="0"/>
          <w:smallCaps w:val="0"/>
          <w:strike w:val="0"/>
          <w:sz w:val="20"/>
          <w:highlight w:val="cyan"/>
          <w:u w:val="single"/>
        </w:rPr>
        <w:t xml:space="preserve"> will result in fear, instability, and loss of life</w:t>
      </w:r>
      <w:r>
        <w:rPr>
          <w:b w:val="0"/>
          <w:i w:val="0"/>
          <w:smallCaps w:val="0"/>
          <w:strike w:val="0"/>
          <w:sz w:val="20"/>
          <w:u w:val="single"/>
        </w:rPr>
        <w:t xml:space="preserve"> and investments, </w:t>
      </w:r>
      <w:r>
        <w:rPr>
          <w:b w:val="0"/>
          <w:i w:val="0"/>
          <w:smallCaps w:val="0"/>
          <w:strike w:val="0"/>
          <w:sz w:val="20"/>
          <w:highlight w:val="cyan"/>
          <w:u w:val="single"/>
        </w:rPr>
        <w:t>including</w:t>
      </w:r>
      <w:r>
        <w:rPr>
          <w:b w:val="0"/>
          <w:i w:val="0"/>
          <w:smallCaps w:val="0"/>
          <w:strike w:val="0"/>
          <w:sz w:val="20"/>
          <w:u w:val="single"/>
        </w:rPr>
        <w:t xml:space="preserve"> “heritage and </w:t>
      </w:r>
      <w:r>
        <w:rPr>
          <w:b/>
          <w:i w:val="0"/>
          <w:smallCaps w:val="0"/>
          <w:strike w:val="0"/>
          <w:sz w:val="20"/>
          <w:highlight w:val="cyan"/>
          <w:u w:val="single"/>
        </w:rPr>
        <w:t>environmental loss</w:t>
      </w:r>
      <w:r>
        <w:rPr>
          <w:b w:val="0"/>
          <w:i w:val="0"/>
          <w:smallCaps w:val="0"/>
          <w:strike w:val="0"/>
          <w:sz w:val="20"/>
          <w:u w:val="single"/>
        </w:rPr>
        <w:t xml:space="preserve"> which may have</w:t>
      </w:r>
      <w:r>
        <w:rPr>
          <w:b w:val="0"/>
          <w:i w:val="0"/>
          <w:smallCaps w:val="0"/>
          <w:strike w:val="0"/>
          <w:sz w:val="16"/>
          <w:u w:val="none"/>
        </w:rPr>
        <w:t xml:space="preserve"> psychological </w:t>
      </w:r>
      <w:r>
        <w:rPr>
          <w:b w:val="0"/>
          <w:i w:val="0"/>
          <w:smallCaps w:val="0"/>
          <w:strike w:val="0"/>
          <w:sz w:val="20"/>
          <w:u w:val="single"/>
        </w:rPr>
        <w:t xml:space="preserve">effects on </w:t>
      </w:r>
      <w:r>
        <w:rPr>
          <w:b/>
          <w:i w:val="0"/>
          <w:smallCaps w:val="0"/>
          <w:strike w:val="0"/>
          <w:sz w:val="20"/>
          <w:u w:val="single"/>
        </w:rPr>
        <w:t>populations</w:t>
      </w:r>
      <w:r>
        <w:rPr>
          <w:b w:val="0"/>
          <w:i w:val="0"/>
          <w:smallCaps w:val="0"/>
          <w:strike w:val="0"/>
          <w:sz w:val="16"/>
          <w:u w:val="none"/>
        </w:rPr>
        <w:t xml:space="preserve">” (Suffert et al., 2017, 225). Statistically, </w:t>
      </w:r>
      <w:r>
        <w:rPr>
          <w:b w:val="0"/>
          <w:i w:val="0"/>
          <w:smallCaps w:val="0"/>
          <w:strike w:val="0"/>
          <w:sz w:val="20"/>
          <w:u w:val="single"/>
        </w:rPr>
        <w:t>1 in 6 jobs in the United States is linked to agriculture</w:t>
      </w:r>
      <w:r>
        <w:rPr>
          <w:b w:val="0"/>
          <w:i w:val="0"/>
          <w:smallCaps w:val="0"/>
          <w:strike w:val="0"/>
          <w:sz w:val="16"/>
          <w:u w:val="none"/>
        </w:rPr>
        <w:t xml:space="preserve"> (Olson, 2012). Thus, it is vital to remember that </w:t>
      </w:r>
      <w:r>
        <w:rPr>
          <w:b w:val="0"/>
          <w:i w:val="0"/>
          <w:smallCaps w:val="0"/>
          <w:strike w:val="0"/>
          <w:sz w:val="20"/>
          <w:highlight w:val="cyan"/>
          <w:u w:val="single"/>
        </w:rPr>
        <w:t>an attack</w:t>
      </w:r>
      <w:r>
        <w:rPr>
          <w:b w:val="0"/>
          <w:i w:val="0"/>
          <w:smallCaps w:val="0"/>
          <w:strike w:val="0"/>
          <w:sz w:val="20"/>
          <w:u w:val="single"/>
        </w:rPr>
        <w:t xml:space="preserve"> would not only inflict economic hardship</w:t>
      </w:r>
      <w:r>
        <w:rPr>
          <w:b w:val="0"/>
          <w:i w:val="0"/>
          <w:smallCaps w:val="0"/>
          <w:strike w:val="0"/>
          <w:sz w:val="16"/>
          <w:u w:val="none"/>
        </w:rPr>
        <w:t xml:space="preserve"> on individuals working within the agriculture industry, </w:t>
      </w:r>
      <w:r>
        <w:rPr>
          <w:b w:val="0"/>
          <w:i w:val="0"/>
          <w:smallCaps w:val="0"/>
          <w:strike w:val="0"/>
          <w:sz w:val="20"/>
          <w:u w:val="single"/>
        </w:rPr>
        <w:t xml:space="preserve">but </w:t>
      </w:r>
      <w:r>
        <w:rPr>
          <w:b w:val="0"/>
          <w:i w:val="0"/>
          <w:smallCaps w:val="0"/>
          <w:strike w:val="0"/>
          <w:sz w:val="20"/>
          <w:highlight w:val="cyan"/>
          <w:u w:val="single"/>
        </w:rPr>
        <w:t>would</w:t>
      </w:r>
      <w:r>
        <w:rPr>
          <w:b w:val="0"/>
          <w:i w:val="0"/>
          <w:smallCaps w:val="0"/>
          <w:strike w:val="0"/>
          <w:sz w:val="20"/>
          <w:u w:val="single"/>
        </w:rPr>
        <w:t xml:space="preserve"> inevitably </w:t>
      </w:r>
      <w:r>
        <w:rPr>
          <w:b/>
          <w:i w:val="0"/>
          <w:smallCaps w:val="0"/>
          <w:strike w:val="0"/>
          <w:sz w:val="20"/>
          <w:highlight w:val="cyan"/>
          <w:u w:val="single"/>
        </w:rPr>
        <w:t>spiral outward</w:t>
      </w:r>
      <w:r>
        <w:rPr>
          <w:b w:val="0"/>
          <w:i w:val="0"/>
          <w:smallCaps w:val="0"/>
          <w:strike w:val="0"/>
          <w:sz w:val="20"/>
          <w:highlight w:val="cyan"/>
          <w:u w:val="single"/>
        </w:rPr>
        <w:t xml:space="preserve"> to impact the rest of the </w:t>
      </w:r>
      <w:r>
        <w:rPr>
          <w:b/>
          <w:i w:val="0"/>
          <w:smallCaps w:val="0"/>
          <w:strike w:val="0"/>
          <w:sz w:val="20"/>
          <w:highlight w:val="cyan"/>
          <w:u w:val="single"/>
        </w:rPr>
        <w:t>nation</w:t>
      </w:r>
      <w:r>
        <w:rPr>
          <w:b w:val="0"/>
          <w:i w:val="0"/>
          <w:smallCaps w:val="0"/>
          <w:strike w:val="0"/>
          <w:sz w:val="20"/>
          <w:u w:val="single"/>
        </w:rPr>
        <w:t>; the severity of the effects would depend</w:t>
      </w:r>
      <w:r>
        <w:rPr>
          <w:b w:val="0"/>
          <w:i w:val="0"/>
          <w:smallCaps w:val="0"/>
          <w:strike w:val="0"/>
          <w:sz w:val="16"/>
          <w:u w:val="none"/>
        </w:rPr>
        <w:t xml:space="preserve"> on the type of pathogen. </w:t>
      </w:r>
    </w:p>
    <w:p>
      <w:pPr>
        <w:spacing w:after="60"/>
      </w:pPr>
      <w:r>
        <w:rPr>
          <w:b w:val="0"/>
          <w:i w:val="0"/>
          <w:smallCaps w:val="0"/>
          <w:strike w:val="0"/>
          <w:sz w:val="16"/>
          <w:u w:val="none"/>
        </w:rPr>
        <w:t xml:space="preserve">In the recent past, analysts expressed concern that groups such as al-Qaeda would adopt tactics utilizing agroterrorism due to a “highly favorable cost-benefit ratio” (FAS, 2011, Section 6, para. 2); however, </w:t>
      </w:r>
      <w:r>
        <w:rPr>
          <w:b w:val="0"/>
          <w:i w:val="0"/>
          <w:smallCaps w:val="0"/>
          <w:strike w:val="0"/>
          <w:sz w:val="20"/>
          <w:u w:val="single"/>
        </w:rPr>
        <w:t xml:space="preserve">more recently the concern has shifted to include economic opportunists, </w:t>
      </w:r>
      <w:r>
        <w:rPr>
          <w:b/>
          <w:i w:val="0"/>
          <w:smallCaps w:val="0"/>
          <w:strike w:val="0"/>
          <w:sz w:val="20"/>
          <w:highlight w:val="cyan"/>
          <w:u w:val="single"/>
        </w:rPr>
        <w:t>domestic terrorists</w:t>
      </w:r>
      <w:r>
        <w:rPr>
          <w:b w:val="0"/>
          <w:i w:val="0"/>
          <w:smallCaps w:val="0"/>
          <w:strike w:val="0"/>
          <w:sz w:val="16"/>
          <w:u w:val="none"/>
        </w:rPr>
        <w:t xml:space="preserve"> (including lone wolves and disgruntled employees), </w:t>
      </w:r>
      <w:r>
        <w:rPr>
          <w:b w:val="0"/>
          <w:i w:val="0"/>
          <w:smallCaps w:val="0"/>
          <w:strike w:val="0"/>
          <w:sz w:val="20"/>
          <w:u w:val="single"/>
        </w:rPr>
        <w:t xml:space="preserve">as well as </w:t>
      </w:r>
      <w:r>
        <w:rPr>
          <w:b/>
          <w:i w:val="0"/>
          <w:smallCaps w:val="0"/>
          <w:strike w:val="0"/>
          <w:sz w:val="20"/>
          <w:highlight w:val="cyan"/>
          <w:u w:val="single"/>
        </w:rPr>
        <w:t>militant animal rights groups</w:t>
      </w:r>
      <w:r>
        <w:rPr>
          <w:b w:val="0"/>
          <w:i w:val="0"/>
          <w:smallCaps w:val="0"/>
          <w:strike w:val="0"/>
          <w:sz w:val="16"/>
          <w:u w:val="none"/>
        </w:rPr>
        <w:t xml:space="preserve"> (Gill, 2015). The Federal Bureau of Investigation (FBI) notes the extent of economic and social damage which an agroterrorism attack could inflict, particularly on the United States:</w:t>
      </w:r>
    </w:p>
    <w:p>
      <w:pPr>
        <w:spacing w:after="60"/>
      </w:pPr>
      <w:r>
        <w:rPr>
          <w:b w:val="0"/>
          <w:i w:val="0"/>
          <w:smallCaps w:val="0"/>
          <w:strike w:val="0"/>
          <w:sz w:val="16"/>
          <w:u w:val="none"/>
        </w:rPr>
        <w:t xml:space="preserve">[These include] direct losses due to containment measures, such as stop-movement orders (SMOs)… [and] indirect multiplier effects, such as compensation to farmers for </w:t>
      </w:r>
      <w:r>
        <w:rPr>
          <w:b w:val="0"/>
          <w:i w:val="0"/>
          <w:smallCaps w:val="0"/>
          <w:strike w:val="0"/>
          <w:sz w:val="20"/>
          <w:highlight w:val="cyan"/>
          <w:u w:val="single"/>
        </w:rPr>
        <w:t xml:space="preserve">destruction of </w:t>
      </w:r>
      <w:r>
        <w:rPr>
          <w:b/>
          <w:i w:val="0"/>
          <w:smallCaps w:val="0"/>
          <w:strike w:val="0"/>
          <w:sz w:val="20"/>
          <w:highlight w:val="cyan"/>
          <w:u w:val="single"/>
        </w:rPr>
        <w:t>agricultural commodities</w:t>
      </w:r>
      <w:r>
        <w:rPr>
          <w:b w:val="0"/>
          <w:i w:val="0"/>
          <w:smallCaps w:val="0"/>
          <w:strike w:val="0"/>
          <w:sz w:val="20"/>
          <w:u w:val="single"/>
        </w:rPr>
        <w:t xml:space="preserve"> and losses suffered by </w:t>
      </w:r>
      <w:r>
        <w:rPr>
          <w:b w:val="0"/>
          <w:i w:val="0"/>
          <w:smallCaps w:val="0"/>
          <w:strike w:val="0"/>
          <w:sz w:val="16"/>
          <w:u w:val="none"/>
        </w:rPr>
        <w:t xml:space="preserve">directly and indirectly </w:t>
      </w:r>
      <w:r>
        <w:rPr>
          <w:b/>
          <w:i w:val="0"/>
          <w:smallCaps w:val="0"/>
          <w:strike w:val="0"/>
          <w:sz w:val="20"/>
          <w:u w:val="single"/>
        </w:rPr>
        <w:t>related industries</w:t>
      </w:r>
      <w:r>
        <w:rPr>
          <w:b w:val="0"/>
          <w:i w:val="0"/>
          <w:smallCaps w:val="0"/>
          <w:strike w:val="0"/>
          <w:sz w:val="20"/>
          <w:u w:val="single"/>
        </w:rPr>
        <w:t>… International costs would result from protective trade embargoes</w:t>
      </w:r>
      <w:r>
        <w:rPr>
          <w:b w:val="0"/>
          <w:i w:val="0"/>
          <w:smallCaps w:val="0"/>
          <w:strike w:val="0"/>
          <w:sz w:val="16"/>
          <w:u w:val="none"/>
        </w:rPr>
        <w:t>. Less measurable consequences would include the undermining of confidence in and support of government, creation of social panic, and threat to public health on the national and global levels. (Olson, 2012, para. 14)</w:t>
      </w:r>
    </w:p>
    <w:p>
      <w:pPr>
        <w:spacing w:after="60"/>
      </w:pPr>
      <w:r>
        <w:rPr>
          <w:b w:val="0"/>
          <w:i w:val="0"/>
          <w:smallCaps w:val="0"/>
          <w:strike w:val="0"/>
          <w:sz w:val="20"/>
          <w:u w:val="single"/>
        </w:rPr>
        <w:t>An example of the economic devastation which can result</w:t>
      </w:r>
      <w:r>
        <w:rPr>
          <w:b w:val="0"/>
          <w:i w:val="0"/>
          <w:smallCaps w:val="0"/>
          <w:strike w:val="0"/>
          <w:sz w:val="16"/>
          <w:u w:val="none"/>
        </w:rPr>
        <w:t xml:space="preserve"> from even a benign food issue </w:t>
      </w:r>
      <w:r>
        <w:rPr>
          <w:b w:val="0"/>
          <w:i w:val="0"/>
          <w:smallCaps w:val="0"/>
          <w:strike w:val="0"/>
          <w:sz w:val="20"/>
          <w:u w:val="single"/>
        </w:rPr>
        <w:t xml:space="preserve">can be found in the </w:t>
      </w:r>
      <w:r>
        <w:rPr>
          <w:b/>
          <w:i w:val="0"/>
          <w:smallCaps w:val="0"/>
          <w:strike w:val="0"/>
          <w:sz w:val="20"/>
          <w:u w:val="single"/>
        </w:rPr>
        <w:t>Korean beef riots</w:t>
      </w:r>
      <w:r>
        <w:rPr>
          <w:b w:val="0"/>
          <w:i w:val="0"/>
          <w:smallCaps w:val="0"/>
          <w:strike w:val="0"/>
          <w:sz w:val="16"/>
          <w:u w:val="none"/>
        </w:rPr>
        <w:t xml:space="preserve"> of summer 2008. Rallies against U.S. beef imports resulted in demonstrations involving thousands of citizens and is credited with undermining the recently elected administration of South Korea (Green et al., 2017). </w:t>
      </w:r>
      <w:r>
        <w:rPr>
          <w:b w:val="0"/>
          <w:i w:val="0"/>
          <w:smallCaps w:val="0"/>
          <w:strike w:val="0"/>
          <w:sz w:val="20"/>
          <w:u w:val="single"/>
        </w:rPr>
        <w:t>The likelihood of food shortage resulting from disruption of the food supply</w:t>
      </w:r>
      <w:r>
        <w:rPr>
          <w:b w:val="0"/>
          <w:i w:val="0"/>
          <w:smallCaps w:val="0"/>
          <w:strike w:val="0"/>
          <w:sz w:val="16"/>
          <w:u w:val="none"/>
        </w:rPr>
        <w:t xml:space="preserve"> is compounded in urban areas, as supermarkets only stock a week’s supply of food with the expectation for arrival of a timely shipment (Olson, 2012). </w:t>
      </w:r>
      <w:r>
        <w:rPr>
          <w:b w:val="0"/>
          <w:i w:val="0"/>
          <w:smallCaps w:val="0"/>
          <w:strike w:val="0"/>
          <w:sz w:val="20"/>
          <w:u w:val="single"/>
        </w:rPr>
        <w:t xml:space="preserve">The </w:t>
      </w:r>
      <w:r>
        <w:rPr>
          <w:b w:val="0"/>
          <w:i w:val="0"/>
          <w:smallCaps w:val="0"/>
          <w:strike w:val="0"/>
          <w:sz w:val="20"/>
          <w:highlight w:val="cyan"/>
          <w:u w:val="single"/>
        </w:rPr>
        <w:t>panic</w:t>
      </w:r>
      <w:r>
        <w:rPr>
          <w:b w:val="0"/>
          <w:i w:val="0"/>
          <w:smallCaps w:val="0"/>
          <w:strike w:val="0"/>
          <w:sz w:val="20"/>
          <w:u w:val="single"/>
        </w:rPr>
        <w:t xml:space="preserve"> and rioting which would occur as a result of a</w:t>
      </w:r>
      <w:r>
        <w:rPr>
          <w:b w:val="0"/>
          <w:i w:val="0"/>
          <w:smallCaps w:val="0"/>
          <w:strike w:val="0"/>
          <w:sz w:val="16"/>
          <w:u w:val="none"/>
        </w:rPr>
        <w:t xml:space="preserve"> successful </w:t>
      </w:r>
      <w:r>
        <w:rPr>
          <w:b w:val="0"/>
          <w:i w:val="0"/>
          <w:smallCaps w:val="0"/>
          <w:strike w:val="0"/>
          <w:sz w:val="20"/>
          <w:u w:val="single"/>
        </w:rPr>
        <w:t xml:space="preserve">agroterror attack and subsequent food shortage </w:t>
      </w:r>
      <w:r>
        <w:rPr>
          <w:b/>
          <w:i w:val="0"/>
          <w:smallCaps w:val="0"/>
          <w:strike w:val="0"/>
          <w:sz w:val="20"/>
          <w:highlight w:val="cyan"/>
          <w:u w:val="single"/>
        </w:rPr>
        <w:t>cannot be overstated</w:t>
      </w:r>
      <w:r>
        <w:rPr>
          <w:b w:val="0"/>
          <w:i w:val="0"/>
          <w:smallCaps w:val="0"/>
          <w:strike w:val="0"/>
          <w:sz w:val="20"/>
          <w:u w:val="single"/>
        </w:rPr>
        <w:t xml:space="preserve">. In the event of a large-scale attack, </w:t>
      </w:r>
      <w:r>
        <w:rPr>
          <w:b w:val="0"/>
          <w:i w:val="0"/>
          <w:smallCaps w:val="0"/>
          <w:strike w:val="0"/>
          <w:sz w:val="20"/>
          <w:highlight w:val="cyan"/>
          <w:u w:val="single"/>
        </w:rPr>
        <w:t xml:space="preserve">the resulting </w:t>
      </w:r>
      <w:r>
        <w:rPr>
          <w:b/>
          <w:i w:val="0"/>
          <w:smallCaps w:val="0"/>
          <w:strike w:val="0"/>
          <w:sz w:val="20"/>
          <w:highlight w:val="cyan"/>
          <w:u w:val="single"/>
        </w:rPr>
        <w:t>economic</w:t>
      </w:r>
      <w:r>
        <w:rPr>
          <w:b w:val="0"/>
          <w:i w:val="0"/>
          <w:smallCaps w:val="0"/>
          <w:strike w:val="0"/>
          <w:sz w:val="20"/>
          <w:highlight w:val="cyan"/>
          <w:u w:val="single"/>
        </w:rPr>
        <w:t xml:space="preserve"> and </w:t>
      </w:r>
      <w:r>
        <w:rPr>
          <w:b/>
          <w:i w:val="0"/>
          <w:smallCaps w:val="0"/>
          <w:strike w:val="0"/>
          <w:sz w:val="20"/>
          <w:highlight w:val="cyan"/>
          <w:u w:val="single"/>
        </w:rPr>
        <w:t>social upheaval</w:t>
      </w:r>
      <w:r>
        <w:rPr>
          <w:b w:val="0"/>
          <w:i w:val="0"/>
          <w:smallCaps w:val="0"/>
          <w:strike w:val="0"/>
          <w:sz w:val="20"/>
          <w:highlight w:val="cyan"/>
          <w:u w:val="single"/>
        </w:rPr>
        <w:t xml:space="preserve"> has</w:t>
      </w:r>
      <w:r>
        <w:rPr>
          <w:b w:val="0"/>
          <w:i w:val="0"/>
          <w:smallCaps w:val="0"/>
          <w:strike w:val="0"/>
          <w:sz w:val="20"/>
          <w:u w:val="single"/>
        </w:rPr>
        <w:t xml:space="preserve"> been projected to </w:t>
      </w:r>
      <w:r>
        <w:rPr>
          <w:b w:val="0"/>
          <w:i w:val="0"/>
          <w:smallCaps w:val="0"/>
          <w:strike w:val="0"/>
          <w:sz w:val="20"/>
          <w:highlight w:val="cyan"/>
          <w:u w:val="single"/>
        </w:rPr>
        <w:t xml:space="preserve">cause </w:t>
      </w:r>
      <w:r>
        <w:rPr>
          <w:b/>
          <w:i w:val="0"/>
          <w:smallCaps w:val="0"/>
          <w:strike w:val="0"/>
          <w:sz w:val="20"/>
          <w:highlight w:val="cyan"/>
          <w:u w:val="single"/>
        </w:rPr>
        <w:t>extensive, long-term damage</w:t>
      </w:r>
      <w:r>
        <w:rPr>
          <w:b w:val="0"/>
          <w:i w:val="0"/>
          <w:smallCaps w:val="0"/>
          <w:strike w:val="0"/>
          <w:sz w:val="20"/>
          <w:u w:val="single"/>
        </w:rPr>
        <w:t xml:space="preserve"> with</w:t>
      </w:r>
      <w:r>
        <w:rPr>
          <w:b w:val="0"/>
          <w:i w:val="0"/>
          <w:smallCaps w:val="0"/>
          <w:strike w:val="0"/>
          <w:sz w:val="16"/>
          <w:u w:val="none"/>
        </w:rPr>
        <w:t xml:space="preserve"> more </w:t>
      </w:r>
      <w:r>
        <w:rPr>
          <w:b w:val="0"/>
          <w:i w:val="0"/>
          <w:smallCaps w:val="0"/>
          <w:strike w:val="0"/>
          <w:sz w:val="20"/>
          <w:u w:val="single"/>
        </w:rPr>
        <w:t>persistent consequences</w:t>
      </w:r>
      <w:r>
        <w:rPr>
          <w:b w:val="0"/>
          <w:i w:val="0"/>
          <w:smallCaps w:val="0"/>
          <w:strike w:val="0"/>
          <w:sz w:val="16"/>
          <w:u w:val="none"/>
        </w:rPr>
        <w:t xml:space="preserve"> than most traditional tactics, such as suicide bombing. Consequently, </w:t>
      </w:r>
      <w:r>
        <w:rPr>
          <w:b w:val="0"/>
          <w:i w:val="0"/>
          <w:smallCaps w:val="0"/>
          <w:strike w:val="0"/>
          <w:sz w:val="20"/>
          <w:u w:val="single"/>
        </w:rPr>
        <w:t xml:space="preserve">agricultural losses are considered a primary obstacle </w:t>
      </w:r>
      <w:r>
        <w:rPr>
          <w:b w:val="0"/>
          <w:i w:val="0"/>
          <w:smallCaps w:val="0"/>
          <w:strike w:val="0"/>
          <w:sz w:val="16"/>
          <w:u w:val="none"/>
        </w:rPr>
        <w:t>to global food security for a growing population (Velásquez et al., 2018). Plant disease poses a threat due to the longevity of infection; whereas a biological toxin or chemical contaminant may be isolated quickly and the affected food products destroyed, infection at the source impacts growth and harvesting of cultivated crops fundamental to food security.</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