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AI </w:t>
      </w:r>
      <w:r>
        <w:rPr>
          <w:b/>
          <w:i w:val="0"/>
          <w:smallCaps w:val="0"/>
          <w:strike w:val="0"/>
          <w:sz w:val="24"/>
          <w:u w:val="single"/>
        </w:rPr>
        <w:t>adoption</w:t>
      </w:r>
      <w:r>
        <w:rPr>
          <w:b/>
          <w:i w:val="0"/>
          <w:smallCaps w:val="0"/>
          <w:strike w:val="0"/>
          <w:sz w:val="24"/>
          <w:u w:val="none"/>
        </w:rPr>
        <w:t xml:space="preserve"> in agriculture makes it </w:t>
      </w:r>
      <w:r>
        <w:rPr>
          <w:b/>
          <w:i w:val="0"/>
          <w:smallCaps w:val="0"/>
          <w:strike w:val="0"/>
          <w:sz w:val="24"/>
          <w:u w:val="single"/>
        </w:rPr>
        <w:t>vulnerable</w:t>
      </w:r>
      <w:r>
        <w:rPr>
          <w:b/>
          <w:i w:val="0"/>
          <w:smallCaps w:val="0"/>
          <w:strike w:val="0"/>
          <w:sz w:val="24"/>
          <w:u w:val="none"/>
        </w:rPr>
        <w:t xml:space="preserve"> to malicious terrorist attacks.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Abbott </w:t>
      </w:r>
      <w:r>
        <w:rPr>
          <w:b/>
          <w:i w:val="0"/>
          <w:smallCaps w:val="0"/>
          <w:strike w:val="0"/>
          <w:sz w:val="26"/>
          <w:u w:val="none"/>
        </w:rPr>
        <w:t>‘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</w:t>
      </w:r>
      <w:r>
        <w:rPr>
          <w:b w:val="0"/>
          <w:i w:val="0"/>
          <w:smallCaps w:val="0"/>
          <w:strike w:val="0"/>
          <w:sz w:val="16"/>
          <w:u w:val="none"/>
        </w:rPr>
        <w:t>Chuck Abbott, Editor of the daily electronic newsletter Ag Insider published by the Food and Environment Reporting Network and contributor to agriculture.com.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11-15-2023, "Security and affordability will be key for AI in agriculture", Successful Farming,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AKwon]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Artificial intelligence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could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improve agricultural productivity </w:t>
      </w:r>
      <w:r>
        <w:rPr>
          <w:b w:val="0"/>
          <w:i w:val="0"/>
          <w:smallCaps w:val="0"/>
          <w:strike w:val="0"/>
          <w:sz w:val="16"/>
          <w:u w:val="non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myriad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ways, from machines that zap weeds to crop-selection software. </w:t>
      </w:r>
      <w:r>
        <w:rPr>
          <w:b w:val="0"/>
          <w:i w:val="0"/>
          <w:smallCaps w:val="0"/>
          <w:strike w:val="0"/>
          <w:sz w:val="20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digital networks must be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secure</w:t>
      </w:r>
      <w:r>
        <w:rPr>
          <w:b/>
          <w:i w:val="0"/>
          <w:smallCaps w:val="0"/>
          <w:strike w:val="0"/>
          <w:sz w:val="20"/>
          <w:u w:val="single"/>
        </w:rPr>
        <w:t xml:space="preserve"> from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attack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or abuse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panel of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experts told senators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Tuesday. The panelists and members of the Senate Agriculture Committee agreed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must be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within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financial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grasp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of farmers</w:t>
      </w:r>
      <w:r>
        <w:rPr>
          <w:b w:val="0"/>
          <w:i w:val="0"/>
          <w:smallCaps w:val="0"/>
          <w:strike w:val="0"/>
          <w:sz w:val="16"/>
          <w:u w:val="none"/>
        </w:rPr>
        <w:t>, possibly with the help of USDA cost-sharing funds.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so-called precision agriculture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GPS steering and yield monitoring, drones to scout fields and monitor livestock, and robotic milking. By analyzing huge volumes of data,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could make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farmers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more efficient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</w:t>
      </w:r>
      <w:r>
        <w:rPr>
          <w:b w:val="0"/>
          <w:i w:val="0"/>
          <w:smallCaps w:val="0"/>
          <w:strike w:val="0"/>
          <w:sz w:val="20"/>
          <w:u w:val="single"/>
        </w:rPr>
        <w:t>automate tasks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Data confidentiality has been an issue since the introduction of precision agriculture. </w:t>
      </w:r>
      <w:r>
        <w:rPr>
          <w:b w:val="0"/>
          <w:i w:val="0"/>
          <w:smallCaps w:val="0"/>
          <w:strike w:val="0"/>
          <w:sz w:val="20"/>
          <w:u w:val="single"/>
        </w:rPr>
        <w:t>Agricultural 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reliant on transferring data from farm field to the cloud,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raises the issue of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cybersecurity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“In the </w:t>
      </w:r>
      <w:r>
        <w:rPr>
          <w:b w:val="0"/>
          <w:i w:val="0"/>
          <w:smallCaps w:val="0"/>
          <w:strike w:val="0"/>
          <w:sz w:val="20"/>
          <w:u w:val="single"/>
        </w:rPr>
        <w:t>agriculture sector,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really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need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start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protecting the data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said Jose-Marie Griffiths, president of Dakota State University, where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cybersecurity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is an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area of research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“As AI evolves, we’re seeing more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more technology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being incorporated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into the agricultural sector, and that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increases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we call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threat landscape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potential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help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farmers </w:t>
      </w:r>
      <w:r>
        <w:rPr>
          <w:b w:val="0"/>
          <w:i w:val="0"/>
          <w:smallCaps w:val="0"/>
          <w:strike w:val="0"/>
          <w:sz w:val="20"/>
          <w:u w:val="single"/>
        </w:rPr>
        <w:t>in areas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ranging from </w:t>
      </w:r>
      <w:r>
        <w:rPr>
          <w:b w:val="0"/>
          <w:i w:val="0"/>
          <w:smallCaps w:val="0"/>
          <w:strike w:val="0"/>
          <w:sz w:val="20"/>
          <w:u w:val="single"/>
        </w:rPr>
        <w:t>fertilizer application rates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pest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management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yield forecasts and, in arid areas, irrigation levels, said Mason Earles, an assistant professor at UC-Davis. “I think these are cost-saving measures that may be between 5 to 15 percent, on average, in any given farmer’s operation.”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chief technology officer of Deere and Co., Jahmy Hindman, said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to fully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unlock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0"/>
          <w:u w:val="single"/>
        </w:rPr>
        <w:t xml:space="preserve">benefits of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I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on the farm, rural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access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high-speed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internet service</w:t>
      </w:r>
      <w:r>
        <w:rPr>
          <w:b w:val="0"/>
          <w:i w:val="0"/>
          <w:smallCaps w:val="0"/>
          <w:strike w:val="0"/>
          <w:sz w:val="16"/>
          <w:u w:val="none"/>
        </w:rPr>
        <w:t>, “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including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in-field connectivity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must be addressed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Hindman said senators should consider adding to the farm bill provisions that make the purchase of high-tech equipment eligible for cost-sharing funds from USDA conservation programs. “I think it’s a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really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important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area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for public 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get involved in, to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give farmers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not just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tools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but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financing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increase yield per acre and profit per acre,” said Sanjeev Krishnan of the investment firm S2G Ventures.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Farm-state sponsors of stand-alone bills for those purposes — “Last Acre” internet availability and cost-share funds for precision ag equipment — say they will increase crop yields while reducing input costs, lowering greenhouse gas emissions, and prevent soil erosion. California Rep.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said in March that </w:t>
      </w:r>
      <w:r>
        <w:rPr>
          <w:b w:val="0"/>
          <w:i w:val="0"/>
          <w:smallCaps w:val="0"/>
          <w:strike w:val="0"/>
          <w:sz w:val="20"/>
          <w:u w:val="single"/>
        </w:rPr>
        <w:t>access to USDA cost-share funds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>payments for use of conservation practices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“will </w:t>
      </w:r>
      <w:r>
        <w:rPr>
          <w:b w:val="0"/>
          <w:i w:val="0"/>
          <w:smallCaps w:val="0"/>
          <w:strike w:val="0"/>
          <w:sz w:val="20"/>
          <w:u w:val="single"/>
        </w:rPr>
        <w:t>promote precision agriculture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0"/>
          <w:u w:val="single"/>
        </w:rPr>
        <w:t>removing cost barriers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Last Acre sponsor Sen.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of Nebraska said in May that farmers “need network connectivity that extends past their residences” and into their fields.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Senate Agriculture chairwoman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pointed to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issues of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cybersecurity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internet availability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the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cost of AI</w:t>
      </w:r>
      <w:r>
        <w:rPr>
          <w:b w:val="0"/>
          <w:i w:val="0"/>
          <w:smallCaps w:val="0"/>
          <w:strike w:val="0"/>
          <w:sz w:val="20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data confidentiality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opening the hearing. America “needs a moonshot in agriculture research,” said Stabenow, to maintain global leadership in agriculture. The senior Republican on the committee, John Boozman of Arkansas, said, “While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AI holds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great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potential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we should ask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tough questions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about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u w:val="single"/>
        </w:rPr>
        <w:t xml:space="preserve">potential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risks.”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