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>Adoption low because of costs and limited use-cases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Berkmanas ’24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</w:t>
      </w:r>
      <w:r>
        <w:rPr>
          <w:b w:val="0"/>
          <w:i w:val="0"/>
          <w:smallCaps w:val="0"/>
          <w:strike w:val="0"/>
          <w:sz w:val="16"/>
          <w:u w:val="none"/>
        </w:rPr>
        <w:t>RamūNas Berkmanas,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Ramūnas Berkmanas is the CMO at EasyFlow.tech, focusing on digital marketing and AI technology. Connect with him on LinkedIn for insights into AI trends</w:t>
      </w:r>
      <w:r>
        <w:rPr>
          <w:b w:val="0"/>
          <w:i w:val="0"/>
          <w:smallCaps w:val="0"/>
          <w:strike w:val="0"/>
          <w:sz w:val="16"/>
          <w:u w:val="non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5-24-2024, "Artificial Intelligence In Agriculture: How AI Transforms Traditional Farming", EasyFlow,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AKwon]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When considering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AI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in agriculture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you’ll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face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several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challenges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High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upfront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costs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reluctance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embrace new technologies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can be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significant barriers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Additionally, a </w:t>
      </w:r>
      <w:r>
        <w:rPr>
          <w:b w:val="0"/>
          <w:i w:val="0"/>
          <w:smallCaps w:val="0"/>
          <w:strike w:val="0"/>
          <w:sz w:val="20"/>
          <w:u w:val="single"/>
        </w:rPr>
        <w:t>lack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practical </w:t>
      </w:r>
      <w:r>
        <w:rPr>
          <w:b w:val="0"/>
          <w:i w:val="0"/>
          <w:smallCaps w:val="0"/>
          <w:strike w:val="0"/>
          <w:sz w:val="20"/>
          <w:u w:val="single"/>
        </w:rPr>
        <w:t>experience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the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lengthy adoption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process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further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complicate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implementation of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AI solutions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Large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upfront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costs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High initial costs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AI technology in agriculture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can be a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significant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hurdle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especially for small-scale farmers.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costs involved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adopting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AI tools</w:t>
      </w:r>
      <w:r>
        <w:rPr>
          <w:b w:val="0"/>
          <w:i w:val="0"/>
          <w:smallCaps w:val="0"/>
          <w:strike w:val="0"/>
          <w:sz w:val="16"/>
          <w:u w:val="none"/>
        </w:rPr>
        <w:t>—ranging from hardware and software to sensors and infrastructure—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can be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overwhelming</w:t>
      </w:r>
      <w:r>
        <w:rPr>
          <w:b w:val="0"/>
          <w:i w:val="0"/>
          <w:smallCaps w:val="0"/>
          <w:strike w:val="0"/>
          <w:sz w:val="20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These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expenses often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require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substantial upfront investment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which can </w:t>
      </w:r>
      <w:r>
        <w:rPr>
          <w:b w:val="0"/>
          <w:i w:val="0"/>
          <w:smallCaps w:val="0"/>
          <w:strike w:val="0"/>
          <w:sz w:val="20"/>
          <w:u w:val="single"/>
        </w:rPr>
        <w:t>act as a barrier for small-scale farmers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who might lack the necessary financial resources. For many, the thought of investing large sums without immediate returns can be challenging.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Implementing AI solutions isn’t just about the initial outlay; you also need to </w:t>
      </w:r>
      <w:r>
        <w:rPr>
          <w:b w:val="0"/>
          <w:i w:val="0"/>
          <w:smallCaps w:val="0"/>
          <w:strike w:val="0"/>
          <w:sz w:val="20"/>
          <w:u w:val="single"/>
        </w:rPr>
        <w:t>take into account the ongoing costs for training, maintenance, and support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These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additional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financial burdens can strain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already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limited budgets</w:t>
      </w:r>
      <w:r>
        <w:rPr>
          <w:b w:val="0"/>
          <w:i w:val="0"/>
          <w:smallCaps w:val="0"/>
          <w:strike w:val="0"/>
          <w:sz w:val="16"/>
          <w:u w:val="none"/>
        </w:rPr>
        <w:t>, making it even more difficult for smaller operations to take the leap into AI. However, despite these high initial costs, the potential long-term benefits—like increased efficiency, higher productivity, and reduced losses—are significant.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the long run, the investment can pay off, but 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difficulty lies in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overcoming the initial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financial barrier</w:t>
      </w:r>
      <w:r>
        <w:rPr>
          <w:b w:val="0"/>
          <w:i w:val="0"/>
          <w:smallCaps w:val="0"/>
          <w:strike w:val="0"/>
          <w:sz w:val="16"/>
          <w:u w:val="none"/>
        </w:rPr>
        <w:t>. Small-scale farmers, in particular, might find it hard to justify or secure the necessary funding, making it important to explore alternative financing options or subsidies to make AI more accessible.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Reluctance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embrace new technologies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Many </w:t>
      </w:r>
      <w:r>
        <w:rPr>
          <w:b w:val="0"/>
          <w:i w:val="0"/>
          <w:smallCaps w:val="0"/>
          <w:strike w:val="0"/>
          <w:sz w:val="20"/>
          <w:u w:val="single"/>
        </w:rPr>
        <w:t>farmers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hesitate to adopt AI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technologies due to unfamiliarity and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skepticism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 about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their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benefits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You might find that 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adoption barriers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are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significant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especially when 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technology seems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complex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and unproven</w:t>
      </w:r>
      <w:r>
        <w:rPr>
          <w:b w:val="0"/>
          <w:i w:val="0"/>
          <w:smallCaps w:val="0"/>
          <w:strike w:val="0"/>
          <w:sz w:val="16"/>
          <w:u w:val="none"/>
        </w:rPr>
        <w:t>. This skepticism often stems from concerns about technological limitations and whether the tools can truly deliver on their promises.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Another major issue is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infrastructure</w:t>
      </w:r>
      <w:r>
        <w:rPr>
          <w:b/>
          <w:i w:val="0"/>
          <w:smallCaps w:val="0"/>
          <w:strike w:val="0"/>
          <w:sz w:val="20"/>
          <w:u w:val="single"/>
        </w:rPr>
        <w:t xml:space="preserve"> gaps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If you don’t have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reliable internet access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or the necessary hardware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integrating AI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into your farming operations can </w:t>
      </w:r>
      <w:r>
        <w:rPr>
          <w:b w:val="0"/>
          <w:i w:val="0"/>
          <w:smallCaps w:val="0"/>
          <w:strike w:val="0"/>
          <w:sz w:val="20"/>
          <w:u w:val="single"/>
        </w:rPr>
        <w:t>feel like an insurmountable challenge.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These gaps can make it difficult to even consider adopting new technologies, let alone fully implement them.</w:t>
      </w:r>
    </w:p>
    <w:p>
      <w:pPr>
        <w:spacing w:after="60"/>
      </w:pPr>
      <w:r>
        <w:rPr>
          <w:b/>
          <w:i w:val="0"/>
          <w:smallCaps w:val="0"/>
          <w:strike w:val="0"/>
          <w:sz w:val="20"/>
          <w:highlight w:val="yellow"/>
          <w:u w:val="single"/>
        </w:rPr>
        <w:t>Data privacy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another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critical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concern</w:t>
      </w:r>
      <w:r>
        <w:rPr>
          <w:b w:val="0"/>
          <w:i w:val="0"/>
          <w:smallCaps w:val="0"/>
          <w:strike w:val="0"/>
          <w:sz w:val="20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When using AI, there’s </w:t>
      </w:r>
      <w:r>
        <w:rPr>
          <w:b w:val="0"/>
          <w:i w:val="0"/>
          <w:smallCaps w:val="0"/>
          <w:strike w:val="0"/>
          <w:sz w:val="20"/>
          <w:u w:val="single"/>
        </w:rPr>
        <w:t>often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 w:val="0"/>
          <w:i w:val="0"/>
          <w:smallCaps w:val="0"/>
          <w:strike w:val="0"/>
          <w:sz w:val="20"/>
          <w:u w:val="single"/>
        </w:rPr>
        <w:t>need to share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substantial amounts of data</w:t>
      </w:r>
      <w:r>
        <w:rPr>
          <w:b w:val="0"/>
          <w:i w:val="0"/>
          <w:smallCaps w:val="0"/>
          <w:strike w:val="0"/>
          <w:sz w:val="16"/>
          <w:u w:val="none"/>
        </w:rPr>
        <w:t>. You might worry about who’s access to this information and how it’s being used. This fear of data breaches and misuse can make you reluctant to embrace AI solutions.</w:t>
      </w:r>
    </w:p>
    <w:p>
      <w:pPr>
        <w:pStyle w:val="Caption"/>
      </w:pPr>
      <w:r>
        <w:t>Source: Innovation Bad - AI Ag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