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single"/>
        </w:rPr>
        <w:t>No defense</w:t>
      </w:r>
      <w:r>
        <w:rPr>
          <w:b w:val="0"/>
          <w:i w:val="0"/>
          <w:smallCaps w:val="0"/>
          <w:strike w:val="0"/>
          <w:sz w:val="24"/>
          <w:u w:val="none"/>
        </w:rPr>
        <w:t xml:space="preserve">---there’s </w:t>
      </w:r>
      <w:r>
        <w:rPr>
          <w:b w:val="0"/>
          <w:i w:val="0"/>
          <w:smallCaps w:val="0"/>
          <w:strike w:val="0"/>
          <w:sz w:val="24"/>
          <w:u w:val="single"/>
        </w:rPr>
        <w:t>dozens</w:t>
      </w:r>
      <w:r>
        <w:rPr>
          <w:b w:val="0"/>
          <w:i w:val="0"/>
          <w:smallCaps w:val="0"/>
          <w:strike w:val="0"/>
          <w:sz w:val="24"/>
          <w:u w:val="none"/>
        </w:rPr>
        <w:t xml:space="preserve"> of hotspots, primed for </w:t>
      </w:r>
      <w:r>
        <w:rPr>
          <w:b w:val="0"/>
          <w:i w:val="0"/>
          <w:smallCaps w:val="0"/>
          <w:strike w:val="0"/>
          <w:sz w:val="24"/>
          <w:u w:val="single"/>
        </w:rPr>
        <w:t>nuclear draw-in</w:t>
      </w:r>
      <w:r>
        <w:rPr>
          <w:b w:val="0"/>
          <w:i w:val="0"/>
          <w:smallCaps w:val="0"/>
          <w:strike w:val="0"/>
          <w:sz w:val="24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4"/>
          <w:u w:val="single"/>
        </w:rPr>
        <w:t>ends</w:t>
      </w:r>
      <w:r>
        <w:rPr>
          <w:b w:val="0"/>
          <w:i w:val="0"/>
          <w:smallCaps w:val="0"/>
          <w:strike w:val="0"/>
          <w:sz w:val="24"/>
          <w:u w:val="none"/>
        </w:rPr>
        <w:t xml:space="preserve"> the species.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 xml:space="preserve">Cribb ’19 </w:t>
      </w:r>
      <w:r>
        <w:rPr>
          <w:b w:val="0"/>
          <w:i w:val="0"/>
          <w:smallCaps w:val="0"/>
          <w:strike w:val="0"/>
          <w:sz w:val="16"/>
          <w:u w:val="none"/>
        </w:rPr>
        <w:t>[Julian; October 3; Principal of Julian Cribb &amp; Associates, Fellow of the Australian Academy of Technological Sciences and Engineering, former Director of National Awareness at the Commonwealth Scientific and Industrial Research Organisation; Food or War, “Food as an Existential Risk,” Ch. 6]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Although there may at first glance appear to be no close linkage between weapons of mass destruction and food, </w:t>
      </w:r>
      <w:r>
        <w:rPr>
          <w:b w:val="0"/>
          <w:i w:val="0"/>
          <w:smallCaps w:val="0"/>
          <w:strike w:val="0"/>
          <w:sz w:val="20"/>
          <w:u w:val="single"/>
        </w:rPr>
        <w:t>in the twenty</w:t>
      </w:r>
      <w:r>
        <w:rPr>
          <w:b w:val="0"/>
          <w:i w:val="0"/>
          <w:smallCaps w:val="0"/>
          <w:strike w:val="0"/>
          <w:sz w:val="20"/>
          <w:u w:val="single"/>
        </w:rPr>
        <w:t>-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first century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world resources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land and water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under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growing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stress, nothing can be ruled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chemical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weapons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frequently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been deployed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Syria</w:t>
      </w:r>
      <w:r>
        <w:rPr>
          <w:b w:val="0"/>
          <w:i w:val="0"/>
          <w:smallCaps w:val="0"/>
          <w:strike w:val="0"/>
          <w:sz w:val="20"/>
          <w:u w:val="single"/>
        </w:rPr>
        <w:t>n civil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war, which </w:t>
      </w:r>
      <w:r>
        <w:rPr>
          <w:b w:val="0"/>
          <w:i w:val="0"/>
          <w:smallCaps w:val="0"/>
          <w:strike w:val="0"/>
          <w:sz w:val="20"/>
          <w:u w:val="single"/>
        </w:rPr>
        <w:t>had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drought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ag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ricultural </w:t>
      </w:r>
      <w:r>
        <w:rPr>
          <w:b/>
          <w:i w:val="0"/>
          <w:smallCaps w:val="0"/>
          <w:strike w:val="0"/>
          <w:sz w:val="20"/>
          <w:u w:val="single"/>
        </w:rPr>
        <w:t>failure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hunger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among 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early </w:t>
      </w:r>
      <w:r>
        <w:rPr>
          <w:b/>
          <w:i w:val="0"/>
          <w:smallCaps w:val="0"/>
          <w:strike w:val="0"/>
          <w:sz w:val="20"/>
          <w:u w:val="single"/>
        </w:rPr>
        <w:t>drivers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</w:t>
      </w:r>
      <w:r>
        <w:rPr>
          <w:b/>
          <w:i w:val="0"/>
          <w:smallCaps w:val="0"/>
          <w:strike w:val="0"/>
          <w:sz w:val="20"/>
          <w:u w:val="single"/>
        </w:rPr>
        <w:t>nuclear conflict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remains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distinct </w:t>
      </w:r>
      <w:r>
        <w:rPr>
          <w:b/>
          <w:i w:val="0"/>
          <w:smallCaps w:val="0"/>
          <w:strike w:val="0"/>
          <w:sz w:val="20"/>
          <w:u w:val="single"/>
        </w:rPr>
        <w:t>possibil</w:t>
      </w:r>
      <w:r>
        <w:rPr>
          <w:b w:val="0"/>
          <w:i w:val="0"/>
          <w:smallCaps w:val="0"/>
          <w:strike w:val="0"/>
          <w:sz w:val="20"/>
          <w:u w:val="single"/>
        </w:rPr>
        <w:t>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South Asia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Mid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dle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these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regions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stressed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terms of </w:t>
      </w:r>
      <w:r>
        <w:rPr>
          <w:b w:val="0"/>
          <w:i w:val="0"/>
          <w:smallCaps w:val="0"/>
          <w:strike w:val="0"/>
          <w:sz w:val="20"/>
          <w:u w:val="single"/>
        </w:rPr>
        <w:t>food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land and water,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nuclear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firepower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access to nuclear materials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multiplying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remains an open question whether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panicking regimes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Russia,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US</w:t>
      </w:r>
      <w:r>
        <w:rPr>
          <w:b w:val="0"/>
          <w:i w:val="0"/>
          <w:smallCaps w:val="0"/>
          <w:strike w:val="0"/>
          <w:sz w:val="20"/>
          <w:u w:val="single"/>
        </w:rPr>
        <w:t>A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even </w:t>
      </w:r>
      <w:r>
        <w:rPr>
          <w:b/>
          <w:i w:val="0"/>
          <w:smallCaps w:val="0"/>
          <w:strike w:val="0"/>
          <w:sz w:val="20"/>
          <w:u w:val="single"/>
        </w:rPr>
        <w:t>France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 ruthless enough to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deploy atomic weapons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an attempt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quell</w:t>
      </w:r>
      <w:r>
        <w:rPr>
          <w:b/>
          <w:i w:val="0"/>
          <w:smallCaps w:val="0"/>
          <w:strike w:val="0"/>
          <w:sz w:val="20"/>
          <w:u w:val="single"/>
        </w:rPr>
        <w:t xml:space="preserve"> invasion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tens of millions of </w:t>
      </w:r>
      <w:r>
        <w:rPr>
          <w:b/>
          <w:i w:val="0"/>
          <w:smallCaps w:val="0"/>
          <w:strike w:val="0"/>
          <w:sz w:val="20"/>
          <w:u w:val="single"/>
        </w:rPr>
        <w:t xml:space="preserve">desperate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refugees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, fleeing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famine</w:t>
      </w:r>
      <w:r>
        <w:rPr>
          <w:b/>
          <w:i w:val="0"/>
          <w:smallCaps w:val="0"/>
          <w:strike w:val="0"/>
          <w:sz w:val="20"/>
          <w:u w:val="single"/>
        </w:rPr>
        <w:t xml:space="preserve"> and climate chaos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their own homelands – but the possibility ought not to be ignored.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nuclear war is at least a possible outcome of food and climate crises was first flagged in the report The Age of Consequences by Kurt Campbell and the US-based Centre for Strategic and International Studies, which stated ‘it is clear that even </w:t>
      </w:r>
      <w:r>
        <w:rPr>
          <w:b w:val="0"/>
          <w:i w:val="0"/>
          <w:smallCaps w:val="0"/>
          <w:strike w:val="0"/>
          <w:sz w:val="20"/>
          <w:u w:val="single"/>
        </w:rPr>
        <w:t>nuclear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cannot be excluded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as a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political consequence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global warming’. 15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therefore a driver in the preconditions for the use of nuclear weapons, whether limited or unlimited.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global famine is a likely outcome of limited use of nuclear weapons by any country or countries – and would be unavoidable in the event of an unlimited nuclear war between America and Russia, making it unwinnable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for either. And </w:t>
      </w:r>
      <w:r>
        <w:rPr>
          <w:b/>
          <w:i w:val="0"/>
          <w:smallCaps w:val="0"/>
          <w:strike w:val="0"/>
          <w:sz w:val="20"/>
          <w:u w:val="single"/>
        </w:rPr>
        <w:t>that</w:t>
      </w:r>
      <w:r>
        <w:rPr>
          <w:b w:val="0"/>
          <w:i w:val="0"/>
          <w:smallCaps w:val="0"/>
          <w:strike w:val="0"/>
          <w:sz w:val="20"/>
          <w:u w:val="single"/>
        </w:rPr>
        <w:t>, as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mute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hands of the ‘Doomsday Clock’ so eloquently admonish,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most likely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scenario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premature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termination</w:t>
      </w:r>
      <w:r>
        <w:rPr>
          <w:b/>
          <w:i w:val="0"/>
          <w:smallCaps w:val="0"/>
          <w:strike w:val="0"/>
          <w:sz w:val="20"/>
          <w:u w:val="single"/>
        </w:rPr>
        <w:t xml:space="preserve"> of the</w:t>
      </w:r>
      <w:r>
        <w:rPr>
          <w:b/>
          <w:i w:val="0"/>
          <w:smallCaps w:val="0"/>
          <w:strike w:val="0"/>
          <w:sz w:val="20"/>
          <w:u w:val="single"/>
        </w:rPr>
        <w:t xml:space="preserve"> human </w:t>
      </w:r>
      <w:r>
        <w:rPr>
          <w:b/>
          <w:i w:val="0"/>
          <w:smallCaps w:val="0"/>
          <w:strike w:val="0"/>
          <w:sz w:val="20"/>
          <w:u w:val="single"/>
        </w:rPr>
        <w:t>species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Such a grim scenario can be alleviated by two measures: the voluntary banning by the whole of humanity of nuclear weapons, their technology, materials and stocks – and by a global effort to secure food against future insecurity by diverting the funds now wasted on nuclear armaments into building the sustainable food and water systems of the future (see Chapters 8 and 9).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