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America is the </w:t>
      </w:r>
      <w:r>
        <w:rPr>
          <w:b/>
          <w:i w:val="0"/>
          <w:smallCaps w:val="0"/>
          <w:strike w:val="0"/>
          <w:sz w:val="24"/>
          <w:u w:val="single"/>
        </w:rPr>
        <w:t>backbone</w:t>
      </w:r>
      <w:r>
        <w:rPr>
          <w:b/>
          <w:i w:val="0"/>
          <w:smallCaps w:val="0"/>
          <w:strike w:val="0"/>
          <w:sz w:val="24"/>
          <w:u w:val="none"/>
        </w:rPr>
        <w:t xml:space="preserve"> of </w:t>
      </w:r>
      <w:r>
        <w:rPr>
          <w:b/>
          <w:i w:val="0"/>
          <w:smallCaps w:val="0"/>
          <w:strike w:val="0"/>
          <w:sz w:val="24"/>
          <w:u w:val="single"/>
        </w:rPr>
        <w:t>global</w:t>
      </w:r>
      <w:r>
        <w:rPr>
          <w:b/>
          <w:i w:val="0"/>
          <w:smallCaps w:val="0"/>
          <w:strike w:val="0"/>
          <w:sz w:val="24"/>
          <w:u w:val="none"/>
        </w:rPr>
        <w:t xml:space="preserve"> food supply. </w:t>
      </w:r>
    </w:p>
    <w:p>
      <w:pPr>
        <w:spacing w:after="80"/>
      </w:pPr>
      <w:r>
        <w:rPr>
          <w:b/>
          <w:i w:val="0"/>
          <w:smallCaps w:val="0"/>
          <w:strike w:val="0"/>
          <w:sz w:val="26"/>
          <w:u w:val="none"/>
        </w:rPr>
        <w:t>USDA 23</w:t>
      </w:r>
      <w:r>
        <w:rPr>
          <w:b w:val="0"/>
          <w:i w:val="0"/>
          <w:smallCaps w:val="0"/>
          <w:strike w:val="0"/>
          <w:sz w:val="16"/>
          <w:u w:val="none"/>
        </w:rPr>
        <w:t xml:space="preserve"> [USDA</w:t>
      </w:r>
      <w:r>
        <w:rPr>
          <w:b w:val="0"/>
          <w:i w:val="0"/>
          <w:smallCaps w:val="0"/>
          <w:strike w:val="0"/>
          <w:sz w:val="16"/>
          <w:u w:val="none"/>
        </w:rPr>
        <w:t>, 10-24-2023, "USDA Bolsters Investments in International Trade and Food Aid", No Publication, https://www.usda.gov/media/press-releases/2023/10/24/usda-bolsters-investments-international-trade-and-food-aid</w:t>
      </w:r>
      <w:r>
        <w:rPr>
          <w:b w:val="0"/>
          <w:i w:val="0"/>
          <w:smallCaps w:val="0"/>
          <w:strike w:val="0"/>
          <w:sz w:val="16"/>
          <w:u w:val="none"/>
        </w:rPr>
        <w:t>/ AKwon]</w:t>
      </w:r>
    </w:p>
    <w:p>
      <w:pPr>
        <w:spacing w:after="60"/>
      </w:pPr>
      <w:r>
        <w:rPr>
          <w:b w:val="0"/>
          <w:i w:val="0"/>
          <w:smallCaps w:val="0"/>
          <w:strike w:val="0"/>
          <w:sz w:val="16"/>
          <w:u w:val="none"/>
        </w:rPr>
        <w:t xml:space="preserve">Des Moines, Iowa, October 24, 2023 – </w:t>
      </w:r>
      <w:r>
        <w:rPr>
          <w:b w:val="0"/>
          <w:i w:val="0"/>
          <w:smallCaps w:val="0"/>
          <w:strike w:val="0"/>
          <w:sz w:val="20"/>
          <w:highlight w:val="yellow"/>
          <w:u w:val="single"/>
        </w:rPr>
        <w:t>Ag</w:t>
      </w:r>
      <w:r>
        <w:rPr>
          <w:b w:val="0"/>
          <w:i w:val="0"/>
          <w:smallCaps w:val="0"/>
          <w:strike w:val="0"/>
          <w:sz w:val="20"/>
          <w:u w:val="single"/>
        </w:rPr>
        <w:t xml:space="preserve">riculture </w:t>
      </w:r>
      <w:r>
        <w:rPr>
          <w:b w:val="0"/>
          <w:i w:val="0"/>
          <w:smallCaps w:val="0"/>
          <w:strike w:val="0"/>
          <w:sz w:val="20"/>
          <w:highlight w:val="yellow"/>
          <w:u w:val="single"/>
        </w:rPr>
        <w:t>Secretary</w:t>
      </w:r>
      <w:r>
        <w:rPr>
          <w:b w:val="0"/>
          <w:i w:val="0"/>
          <w:smallCaps w:val="0"/>
          <w:strike w:val="0"/>
          <w:sz w:val="16"/>
          <w:u w:val="none"/>
        </w:rPr>
        <w:t xml:space="preserve"> Tom Vilsack </w:t>
      </w:r>
      <w:r>
        <w:rPr>
          <w:b w:val="0"/>
          <w:i w:val="0"/>
          <w:smallCaps w:val="0"/>
          <w:strike w:val="0"/>
          <w:sz w:val="20"/>
          <w:highlight w:val="yellow"/>
          <w:u w:val="single"/>
        </w:rPr>
        <w:t>announced</w:t>
      </w:r>
      <w:r>
        <w:rPr>
          <w:b w:val="0"/>
          <w:i w:val="0"/>
          <w:smallCaps w:val="0"/>
          <w:strike w:val="0"/>
          <w:sz w:val="20"/>
          <w:u w:val="single"/>
        </w:rPr>
        <w:t xml:space="preserve"> today that the U.S</w:t>
      </w:r>
      <w:r>
        <w:rPr>
          <w:b w:val="0"/>
          <w:i w:val="0"/>
          <w:smallCaps w:val="0"/>
          <w:strike w:val="0"/>
          <w:sz w:val="16"/>
          <w:u w:val="none"/>
        </w:rPr>
        <w:t xml:space="preserve">. Department of </w:t>
      </w:r>
      <w:r>
        <w:rPr>
          <w:b w:val="0"/>
          <w:i w:val="0"/>
          <w:smallCaps w:val="0"/>
          <w:strike w:val="0"/>
          <w:sz w:val="20"/>
          <w:u w:val="single"/>
        </w:rPr>
        <w:t>Agriculture</w:t>
      </w:r>
      <w:r>
        <w:rPr>
          <w:b w:val="0"/>
          <w:i w:val="0"/>
          <w:smallCaps w:val="0"/>
          <w:strike w:val="0"/>
          <w:sz w:val="16"/>
          <w:u w:val="none"/>
        </w:rPr>
        <w:t xml:space="preserve"> (</w:t>
      </w:r>
      <w:r>
        <w:rPr>
          <w:b w:val="0"/>
          <w:i w:val="0"/>
          <w:smallCaps w:val="0"/>
          <w:strike w:val="0"/>
          <w:sz w:val="20"/>
          <w:highlight w:val="yellow"/>
          <w:u w:val="single"/>
        </w:rPr>
        <w:t>USDA</w:t>
      </w:r>
      <w:r>
        <w:rPr>
          <w:b w:val="0"/>
          <w:i w:val="0"/>
          <w:smallCaps w:val="0"/>
          <w:strike w:val="0"/>
          <w:sz w:val="16"/>
          <w:u w:val="none"/>
        </w:rPr>
        <w:t xml:space="preserve">) is </w:t>
      </w:r>
      <w:r>
        <w:rPr>
          <w:b w:val="0"/>
          <w:i w:val="0"/>
          <w:smallCaps w:val="0"/>
          <w:strike w:val="0"/>
          <w:sz w:val="20"/>
          <w:highlight w:val="yellow"/>
          <w:u w:val="single"/>
        </w:rPr>
        <w:t>providing</w:t>
      </w:r>
      <w:r>
        <w:rPr>
          <w:b w:val="0"/>
          <w:i w:val="0"/>
          <w:smallCaps w:val="0"/>
          <w:strike w:val="0"/>
          <w:sz w:val="20"/>
          <w:u w:val="single"/>
        </w:rPr>
        <w:t xml:space="preserve"> $2.3 </w:t>
      </w:r>
      <w:r>
        <w:rPr>
          <w:b w:val="0"/>
          <w:i w:val="0"/>
          <w:smallCaps w:val="0"/>
          <w:strike w:val="0"/>
          <w:sz w:val="20"/>
          <w:highlight w:val="yellow"/>
          <w:u w:val="single"/>
        </w:rPr>
        <w:t>billion to help</w:t>
      </w:r>
      <w:r>
        <w:rPr>
          <w:b w:val="0"/>
          <w:i w:val="0"/>
          <w:smallCaps w:val="0"/>
          <w:strike w:val="0"/>
          <w:sz w:val="20"/>
          <w:u w:val="single"/>
        </w:rPr>
        <w:t xml:space="preserve"> </w:t>
      </w:r>
      <w:r>
        <w:rPr>
          <w:b/>
          <w:i w:val="0"/>
          <w:smallCaps w:val="0"/>
          <w:strike w:val="0"/>
          <w:sz w:val="20"/>
          <w:u w:val="single"/>
        </w:rPr>
        <w:t xml:space="preserve">American </w:t>
      </w:r>
      <w:r>
        <w:rPr>
          <w:b/>
          <w:i w:val="0"/>
          <w:smallCaps w:val="0"/>
          <w:strike w:val="0"/>
          <w:sz w:val="20"/>
          <w:highlight w:val="yellow"/>
          <w:u w:val="single"/>
        </w:rPr>
        <w:t>producers</w:t>
      </w:r>
      <w:r>
        <w:rPr>
          <w:b w:val="0"/>
          <w:i w:val="0"/>
          <w:smallCaps w:val="0"/>
          <w:strike w:val="0"/>
          <w:sz w:val="16"/>
          <w:u w:val="none"/>
        </w:rPr>
        <w:t xml:space="preserve"> maintain and develop markets for their commodities and </w:t>
      </w:r>
      <w:r>
        <w:rPr>
          <w:b w:val="0"/>
          <w:i w:val="0"/>
          <w:smallCaps w:val="0"/>
          <w:strike w:val="0"/>
          <w:sz w:val="20"/>
          <w:highlight w:val="yellow"/>
          <w:u w:val="single"/>
        </w:rPr>
        <w:t>use U.S.</w:t>
      </w:r>
      <w:r>
        <w:rPr>
          <w:b w:val="0"/>
          <w:i w:val="0"/>
          <w:smallCaps w:val="0"/>
          <w:strike w:val="0"/>
          <w:sz w:val="20"/>
          <w:u w:val="single"/>
        </w:rPr>
        <w:t xml:space="preserve"> commodities </w:t>
      </w:r>
      <w:r>
        <w:rPr>
          <w:b w:val="0"/>
          <w:i w:val="0"/>
          <w:smallCaps w:val="0"/>
          <w:strike w:val="0"/>
          <w:sz w:val="20"/>
          <w:highlight w:val="yellow"/>
          <w:u w:val="single"/>
        </w:rPr>
        <w:t xml:space="preserve">to bolster </w:t>
      </w:r>
      <w:r>
        <w:rPr>
          <w:b/>
          <w:i w:val="0"/>
          <w:smallCaps w:val="0"/>
          <w:strike w:val="0"/>
          <w:sz w:val="20"/>
          <w:highlight w:val="yellow"/>
          <w:u w:val="single"/>
        </w:rPr>
        <w:t>international food aid</w:t>
      </w:r>
      <w:r>
        <w:rPr>
          <w:b w:val="0"/>
          <w:i w:val="0"/>
          <w:smallCaps w:val="0"/>
          <w:strike w:val="0"/>
          <w:sz w:val="20"/>
          <w:u w:val="single"/>
        </w:rPr>
        <w:t>.</w:t>
      </w:r>
    </w:p>
    <w:p>
      <w:pPr>
        <w:spacing w:after="60"/>
      </w:pPr>
      <w:r>
        <w:rPr>
          <w:b w:val="0"/>
          <w:i w:val="0"/>
          <w:smallCaps w:val="0"/>
          <w:strike w:val="0"/>
          <w:sz w:val="16"/>
          <w:u w:val="none"/>
        </w:rPr>
        <w:t xml:space="preserve">Consistent with a bipartisan request from the Senate Committee on Agriculture, Nutrition, and Forestry, </w:t>
      </w:r>
      <w:r>
        <w:rPr>
          <w:b w:val="0"/>
          <w:i w:val="0"/>
          <w:smallCaps w:val="0"/>
          <w:strike w:val="0"/>
          <w:sz w:val="20"/>
          <w:highlight w:val="yellow"/>
          <w:u w:val="single"/>
        </w:rPr>
        <w:t>USDA</w:t>
      </w:r>
      <w:r>
        <w:rPr>
          <w:b w:val="0"/>
          <w:i w:val="0"/>
          <w:smallCaps w:val="0"/>
          <w:strike w:val="0"/>
          <w:sz w:val="20"/>
          <w:u w:val="single"/>
        </w:rPr>
        <w:t xml:space="preserve"> is utilizing funds</w:t>
      </w:r>
      <w:r>
        <w:rPr>
          <w:b w:val="0"/>
          <w:i w:val="0"/>
          <w:smallCaps w:val="0"/>
          <w:strike w:val="0"/>
          <w:sz w:val="16"/>
          <w:u w:val="none"/>
        </w:rPr>
        <w:t xml:space="preserve"> from the </w:t>
      </w:r>
      <w:r>
        <w:rPr>
          <w:b w:val="0"/>
          <w:i w:val="0"/>
          <w:smallCaps w:val="0"/>
          <w:strike w:val="0"/>
          <w:sz w:val="16"/>
          <w:u w:val="none"/>
        </w:rPr>
        <w:t xml:space="preserve"> (CCC) </w:t>
      </w:r>
      <w:r>
        <w:rPr>
          <w:b w:val="0"/>
          <w:i w:val="0"/>
          <w:smallCaps w:val="0"/>
          <w:strike w:val="0"/>
          <w:sz w:val="20"/>
          <w:u w:val="single"/>
        </w:rPr>
        <w:t xml:space="preserve">to </w:t>
      </w:r>
      <w:r>
        <w:rPr>
          <w:b w:val="0"/>
          <w:i w:val="0"/>
          <w:smallCaps w:val="0"/>
          <w:strike w:val="0"/>
          <w:sz w:val="20"/>
          <w:highlight w:val="yellow"/>
          <w:u w:val="single"/>
        </w:rPr>
        <w:t>address challenges</w:t>
      </w:r>
      <w:r>
        <w:rPr>
          <w:b w:val="0"/>
          <w:i w:val="0"/>
          <w:smallCaps w:val="0"/>
          <w:strike w:val="0"/>
          <w:sz w:val="20"/>
          <w:u w:val="single"/>
        </w:rPr>
        <w:t xml:space="preserve"> related to</w:t>
      </w:r>
      <w:r>
        <w:rPr>
          <w:b w:val="0"/>
          <w:i w:val="0"/>
          <w:smallCaps w:val="0"/>
          <w:strike w:val="0"/>
          <w:sz w:val="16"/>
          <w:u w:val="none"/>
        </w:rPr>
        <w:t xml:space="preserve"> trade and </w:t>
      </w:r>
      <w:r>
        <w:rPr>
          <w:b w:val="0"/>
          <w:i w:val="0"/>
          <w:smallCaps w:val="0"/>
          <w:strike w:val="0"/>
          <w:sz w:val="20"/>
          <w:highlight w:val="yellow"/>
          <w:u w:val="single"/>
        </w:rPr>
        <w:t>food</w:t>
      </w:r>
      <w:r>
        <w:rPr>
          <w:b w:val="0"/>
          <w:i w:val="0"/>
          <w:smallCaps w:val="0"/>
          <w:strike w:val="0"/>
          <w:sz w:val="20"/>
          <w:u w:val="single"/>
        </w:rPr>
        <w:t xml:space="preserve"> </w:t>
      </w:r>
      <w:r>
        <w:rPr>
          <w:b w:val="0"/>
          <w:i w:val="0"/>
          <w:smallCaps w:val="0"/>
          <w:strike w:val="0"/>
          <w:sz w:val="20"/>
          <w:highlight w:val="yellow"/>
          <w:u w:val="single"/>
        </w:rPr>
        <w:t>insecurity</w:t>
      </w:r>
      <w:r>
        <w:rPr>
          <w:b w:val="0"/>
          <w:i w:val="0"/>
          <w:smallCaps w:val="0"/>
          <w:strike w:val="0"/>
          <w:sz w:val="20"/>
          <w:u w:val="single"/>
        </w:rPr>
        <w:t xml:space="preserve"> impacting U.S.</w:t>
      </w:r>
      <w:r>
        <w:rPr>
          <w:b w:val="0"/>
          <w:i w:val="0"/>
          <w:smallCaps w:val="0"/>
          <w:strike w:val="0"/>
          <w:sz w:val="16"/>
          <w:u w:val="none"/>
        </w:rPr>
        <w:t xml:space="preserve"> farmers </w:t>
      </w:r>
      <w:r>
        <w:rPr>
          <w:b w:val="0"/>
          <w:i w:val="0"/>
          <w:smallCaps w:val="0"/>
          <w:strike w:val="0"/>
          <w:sz w:val="20"/>
          <w:highlight w:val="yellow"/>
          <w:u w:val="single"/>
        </w:rPr>
        <w:t>and</w:t>
      </w:r>
      <w:r>
        <w:rPr>
          <w:b w:val="0"/>
          <w:i w:val="0"/>
          <w:smallCaps w:val="0"/>
          <w:strike w:val="0"/>
          <w:sz w:val="20"/>
          <w:u w:val="single"/>
        </w:rPr>
        <w:t xml:space="preserve"> the </w:t>
      </w:r>
      <w:r>
        <w:rPr>
          <w:b w:val="0"/>
          <w:i w:val="0"/>
          <w:smallCaps w:val="0"/>
          <w:strike w:val="0"/>
          <w:sz w:val="20"/>
          <w:highlight w:val="yellow"/>
          <w:u w:val="single"/>
        </w:rPr>
        <w:t>international community</w:t>
      </w:r>
      <w:r>
        <w:rPr>
          <w:b w:val="0"/>
          <w:i w:val="0"/>
          <w:smallCaps w:val="0"/>
          <w:strike w:val="0"/>
          <w:sz w:val="16"/>
          <w:u w:val="none"/>
        </w:rPr>
        <w:t>. USDA will use:</w:t>
      </w:r>
    </w:p>
    <w:p>
      <w:pPr>
        <w:spacing w:after="60"/>
      </w:pPr>
      <w:r>
        <w:rPr>
          <w:b w:val="0"/>
          <w:i w:val="0"/>
          <w:smallCaps w:val="0"/>
          <w:strike w:val="0"/>
          <w:sz w:val="16"/>
          <w:u w:val="none"/>
        </w:rPr>
        <w:t>$1.3 billion for the Regional Agricultural Promotion Program and support for specialty crop industries to diversify export markets.</w:t>
      </w:r>
    </w:p>
    <w:p>
      <w:pPr>
        <w:spacing w:after="60"/>
      </w:pPr>
      <w:r>
        <w:rPr>
          <w:b w:val="0"/>
          <w:i w:val="0"/>
          <w:smallCaps w:val="0"/>
          <w:strike w:val="0"/>
          <w:sz w:val="16"/>
          <w:u w:val="none"/>
        </w:rPr>
        <w:t>$1 billion to help address global hunger.</w:t>
      </w:r>
    </w:p>
    <w:p>
      <w:pPr>
        <w:spacing w:after="60"/>
      </w:pPr>
      <w:r>
        <w:rPr>
          <w:b w:val="0"/>
          <w:i w:val="0"/>
          <w:smallCaps w:val="0"/>
          <w:strike w:val="0"/>
          <w:sz w:val="16"/>
          <w:u w:val="none"/>
        </w:rPr>
        <w:t xml:space="preserve">“The Commodity Credit Corporation continues to address the needs of American producers as significant and unpredictable challenges arise, including impacts to international commodities markets and global food insecurity in the wake of ongoing conflict and a changing climate,” said Secretary Vilsack. “The Commodity Credit Corporation and USDA’s market development and aid programs are </w:t>
      </w:r>
      <w:r>
        <w:rPr>
          <w:b w:val="0"/>
          <w:i w:val="0"/>
          <w:smallCaps w:val="0"/>
          <w:strike w:val="0"/>
          <w:sz w:val="20"/>
          <w:u w:val="single"/>
        </w:rPr>
        <w:t>critically important at this time</w:t>
      </w:r>
      <w:r>
        <w:rPr>
          <w:b w:val="0"/>
          <w:i w:val="0"/>
          <w:smallCaps w:val="0"/>
          <w:strike w:val="0"/>
          <w:sz w:val="16"/>
          <w:u w:val="none"/>
        </w:rPr>
        <w:t xml:space="preserve">, and with this </w:t>
      </w:r>
      <w:r>
        <w:rPr>
          <w:b w:val="0"/>
          <w:i w:val="0"/>
          <w:smallCaps w:val="0"/>
          <w:strike w:val="0"/>
          <w:sz w:val="20"/>
          <w:u w:val="single"/>
        </w:rPr>
        <w:t>additional support we can strengthen U.S agriculture’s presence</w:t>
      </w:r>
      <w:r>
        <w:rPr>
          <w:b w:val="0"/>
          <w:i w:val="0"/>
          <w:smallCaps w:val="0"/>
          <w:strike w:val="0"/>
          <w:sz w:val="16"/>
          <w:u w:val="none"/>
        </w:rPr>
        <w:t xml:space="preserve"> in existing markets, open up new market opportunities, and build on our relationships and connections to </w:t>
      </w:r>
      <w:r>
        <w:rPr>
          <w:b w:val="0"/>
          <w:i w:val="0"/>
          <w:smallCaps w:val="0"/>
          <w:strike w:val="0"/>
          <w:sz w:val="20"/>
          <w:highlight w:val="yellow"/>
          <w:u w:val="single"/>
        </w:rPr>
        <w:t>ensure</w:t>
      </w:r>
      <w:r>
        <w:rPr>
          <w:b w:val="0"/>
          <w:i w:val="0"/>
          <w:smallCaps w:val="0"/>
          <w:strike w:val="0"/>
          <w:sz w:val="20"/>
          <w:u w:val="single"/>
        </w:rPr>
        <w:t xml:space="preserve"> that </w:t>
      </w:r>
      <w:r>
        <w:rPr>
          <w:b w:val="0"/>
          <w:i w:val="0"/>
          <w:smallCaps w:val="0"/>
          <w:strike w:val="0"/>
          <w:sz w:val="20"/>
          <w:highlight w:val="yellow"/>
          <w:u w:val="single"/>
        </w:rPr>
        <w:t xml:space="preserve">high-quality American </w:t>
      </w:r>
      <w:r>
        <w:rPr>
          <w:b/>
          <w:i w:val="0"/>
          <w:smallCaps w:val="0"/>
          <w:strike w:val="0"/>
          <w:sz w:val="20"/>
          <w:highlight w:val="yellow"/>
          <w:u w:val="single"/>
        </w:rPr>
        <w:t>agriculture</w:t>
      </w:r>
      <w:r>
        <w:rPr>
          <w:b w:val="0"/>
          <w:i w:val="0"/>
          <w:smallCaps w:val="0"/>
          <w:strike w:val="0"/>
          <w:sz w:val="16"/>
          <w:u w:val="none"/>
        </w:rPr>
        <w:t xml:space="preserve"> and </w:t>
      </w:r>
      <w:r>
        <w:rPr>
          <w:b w:val="0"/>
          <w:i w:val="0"/>
          <w:smallCaps w:val="0"/>
          <w:strike w:val="0"/>
          <w:sz w:val="20"/>
          <w:u w:val="single"/>
        </w:rPr>
        <w:t xml:space="preserve">food products </w:t>
      </w:r>
      <w:r>
        <w:rPr>
          <w:b w:val="0"/>
          <w:i w:val="0"/>
          <w:smallCaps w:val="0"/>
          <w:strike w:val="0"/>
          <w:sz w:val="20"/>
          <w:highlight w:val="yellow"/>
          <w:u w:val="single"/>
        </w:rPr>
        <w:t>reach</w:t>
      </w:r>
      <w:r>
        <w:rPr>
          <w:b w:val="0"/>
          <w:i w:val="0"/>
          <w:smallCaps w:val="0"/>
          <w:strike w:val="0"/>
          <w:sz w:val="16"/>
          <w:u w:val="none"/>
        </w:rPr>
        <w:t xml:space="preserve"> where they are needed in </w:t>
      </w:r>
      <w:r>
        <w:rPr>
          <w:b/>
          <w:i w:val="0"/>
          <w:smallCaps w:val="0"/>
          <w:strike w:val="0"/>
          <w:sz w:val="20"/>
          <w:highlight w:val="yellow"/>
          <w:u w:val="single"/>
        </w:rPr>
        <w:t>the world</w:t>
      </w:r>
      <w:r>
        <w:rPr>
          <w:b w:val="0"/>
          <w:i w:val="0"/>
          <w:smallCaps w:val="0"/>
          <w:strike w:val="0"/>
          <w:sz w:val="16"/>
          <w:u w:val="none"/>
        </w:rPr>
        <w:t>.”</w:t>
      </w:r>
    </w:p>
    <w:p>
      <w:pPr>
        <w:pStyle w:val="Caption"/>
      </w:pPr>
      <w:r>
        <w:t>Source: Innovation Bad - AI Ag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