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Publicly owned </w:t>
      </w:r>
      <w:r>
        <w:rPr>
          <w:b/>
          <w:i w:val="0"/>
          <w:smallCaps w:val="0"/>
          <w:strike w:val="0"/>
          <w:sz w:val="24"/>
          <w:u w:val="none"/>
        </w:rPr>
        <w:t xml:space="preserve">innovation drives </w:t>
      </w:r>
      <w:r>
        <w:rPr>
          <w:b/>
          <w:i w:val="0"/>
          <w:smallCaps w:val="0"/>
          <w:strike w:val="0"/>
          <w:sz w:val="24"/>
          <w:u w:val="single"/>
        </w:rPr>
        <w:t>clean energy investment</w:t>
      </w:r>
      <w:r>
        <w:rPr>
          <w:b/>
          <w:i w:val="0"/>
          <w:smallCaps w:val="0"/>
          <w:strike w:val="0"/>
          <w:sz w:val="24"/>
          <w:u w:val="none"/>
        </w:rPr>
        <w:t xml:space="preserve"> that avoids </w:t>
      </w:r>
      <w:r>
        <w:rPr>
          <w:b/>
          <w:i w:val="0"/>
          <w:smallCaps w:val="0"/>
          <w:strike w:val="0"/>
          <w:sz w:val="24"/>
          <w:u w:val="single"/>
        </w:rPr>
        <w:t>cyclical destruction</w:t>
      </w:r>
      <w:r>
        <w:rPr>
          <w:b/>
          <w:i w:val="0"/>
          <w:smallCaps w:val="0"/>
          <w:strike w:val="0"/>
          <w:sz w:val="24"/>
          <w:u w:val="none"/>
        </w:rPr>
        <w:t>. That saves the planet</w:t>
      </w:r>
      <w:r>
        <w:rPr>
          <w:b/>
          <w:i w:val="0"/>
          <w:smallCaps w:val="0"/>
          <w:strike w:val="0"/>
          <w:sz w:val="24"/>
          <w:u w:val="none"/>
        </w:rPr>
        <w:t>.</w:t>
      </w:r>
    </w:p>
    <w:p>
      <w:pPr>
        <w:spacing w:after="80"/>
      </w:pPr>
      <w:r>
        <w:rPr>
          <w:b/>
          <w:i w:val="0"/>
          <w:smallCaps w:val="0"/>
          <w:strike w:val="0"/>
          <w:sz w:val="24"/>
          <w:u w:val="none"/>
        </w:rPr>
        <w:t>Perez 14</w:t>
      </w:r>
      <w:r>
        <w:rPr>
          <w:b w:val="0"/>
          <w:i w:val="0"/>
          <w:smallCaps w:val="0"/>
          <w:strike w:val="0"/>
          <w:sz w:val="16"/>
          <w:u w:val="none"/>
        </w:rPr>
        <w:t>, British-Venezuelan scholar specialized in technology and socio-economic development. She researches the concept of Techno-Economic Paradigm Shifts and the theory of great surges, a further development of Schumpeter's work on Kondratieff waves</w:t>
      </w:r>
      <w:r>
        <w:rPr>
          <w:b w:val="0"/>
          <w:i w:val="0"/>
          <w:smallCaps w:val="0"/>
          <w:strike w:val="0"/>
          <w:sz w:val="16"/>
          <w:u w:val="none"/>
        </w:rPr>
        <w:t xml:space="preserve"> </w:t>
      </w:r>
      <w:r>
        <w:rPr>
          <w:b w:val="0"/>
          <w:i w:val="0"/>
          <w:smallCaps w:val="0"/>
          <w:strike w:val="0"/>
          <w:sz w:val="16"/>
          <w:u w:val="none"/>
        </w:rPr>
        <w:t>(Carlota, intro to “The Entrepreneurial State,” Kindle Edition)</w:t>
      </w:r>
    </w:p>
    <w:p>
      <w:pPr>
        <w:spacing w:after="60"/>
      </w:pPr>
      <w:r>
        <w:rPr>
          <w:b w:val="0"/>
          <w:i w:val="0"/>
          <w:smallCaps w:val="0"/>
          <w:strike w:val="0"/>
          <w:sz w:val="20"/>
          <w:u w:val="single"/>
        </w:rPr>
        <w:t>There are</w:t>
      </w:r>
      <w:r>
        <w:rPr>
          <w:b w:val="0"/>
          <w:i w:val="0"/>
          <w:smallCaps w:val="0"/>
          <w:strike w:val="0"/>
          <w:sz w:val="16"/>
          <w:u w:val="none"/>
        </w:rPr>
        <w:t xml:space="preserve"> at least three </w:t>
      </w:r>
      <w:r>
        <w:rPr>
          <w:b w:val="0"/>
          <w:i w:val="0"/>
          <w:smallCaps w:val="0"/>
          <w:strike w:val="0"/>
          <w:sz w:val="20"/>
          <w:u w:val="single"/>
        </w:rPr>
        <w:t xml:space="preserve">lessons vital </w:t>
      </w:r>
      <w:r>
        <w:rPr>
          <w:b w:val="0"/>
          <w:i w:val="0"/>
          <w:smallCaps w:val="0"/>
          <w:strike w:val="0"/>
          <w:sz w:val="20"/>
          <w:highlight w:val="cyan"/>
          <w:u w:val="single"/>
        </w:rPr>
        <w:t>for effective institutionalization of innovation</w:t>
      </w:r>
      <w:r>
        <w:rPr>
          <w:b w:val="0"/>
          <w:i w:val="0"/>
          <w:smallCaps w:val="0"/>
          <w:strike w:val="0"/>
          <w:sz w:val="20"/>
          <w:u w:val="single"/>
        </w:rPr>
        <w:t xml:space="preserve"> that stem from</w:t>
      </w:r>
      <w:r>
        <w:rPr>
          <w:b w:val="0"/>
          <w:i w:val="0"/>
          <w:smallCaps w:val="0"/>
          <w:strike w:val="0"/>
          <w:sz w:val="16"/>
          <w:u w:val="none"/>
        </w:rPr>
        <w:t xml:space="preserve"> Mariana </w:t>
      </w:r>
      <w:r>
        <w:rPr>
          <w:b w:val="0"/>
          <w:i w:val="0"/>
          <w:smallCaps w:val="0"/>
          <w:strike w:val="0"/>
          <w:sz w:val="20"/>
          <w:u w:val="single"/>
        </w:rPr>
        <w:t>Mazzucato’s analysis</w:t>
      </w:r>
      <w:r>
        <w:rPr>
          <w:b w:val="0"/>
          <w:i w:val="0"/>
          <w:smallCaps w:val="0"/>
          <w:strike w:val="0"/>
          <w:sz w:val="16"/>
          <w:u w:val="none"/>
        </w:rPr>
        <w:t xml:space="preserve">. </w:t>
      </w:r>
      <w:r>
        <w:rPr>
          <w:b w:val="0"/>
          <w:i w:val="0"/>
          <w:smallCaps w:val="0"/>
          <w:strike w:val="0"/>
          <w:sz w:val="20"/>
          <w:highlight w:val="cyan"/>
          <w:u w:val="single"/>
        </w:rPr>
        <w:t>There is a need to strengthen</w:t>
      </w:r>
      <w:r>
        <w:rPr>
          <w:b w:val="0"/>
          <w:i w:val="0"/>
          <w:smallCaps w:val="0"/>
          <w:strike w:val="0"/>
          <w:sz w:val="20"/>
          <w:u w:val="single"/>
        </w:rPr>
        <w:t xml:space="preserve"> the funding sources of </w:t>
      </w:r>
      <w:r>
        <w:rPr>
          <w:b w:val="0"/>
          <w:i w:val="0"/>
          <w:smallCaps w:val="0"/>
          <w:strike w:val="0"/>
          <w:sz w:val="20"/>
          <w:highlight w:val="cyan"/>
          <w:u w:val="single"/>
        </w:rPr>
        <w:t>public R&amp;D</w:t>
      </w:r>
      <w:r>
        <w:rPr>
          <w:b w:val="0"/>
          <w:i w:val="0"/>
          <w:smallCaps w:val="0"/>
          <w:strike w:val="0"/>
          <w:sz w:val="20"/>
          <w:u w:val="single"/>
        </w:rPr>
        <w:t xml:space="preserve">; a need </w:t>
      </w:r>
      <w:r>
        <w:rPr>
          <w:b w:val="0"/>
          <w:i w:val="0"/>
          <w:smallCaps w:val="0"/>
          <w:strike w:val="0"/>
          <w:sz w:val="20"/>
          <w:highlight w:val="cyan"/>
          <w:u w:val="single"/>
        </w:rPr>
        <w:t>to increase</w:t>
      </w:r>
      <w:r>
        <w:rPr>
          <w:b w:val="0"/>
          <w:i w:val="0"/>
          <w:smallCaps w:val="0"/>
          <w:strike w:val="0"/>
          <w:sz w:val="20"/>
          <w:u w:val="single"/>
        </w:rPr>
        <w:t xml:space="preserve"> public</w:t>
      </w:r>
      <w:r>
        <w:rPr>
          <w:b w:val="0"/>
          <w:i w:val="0"/>
          <w:smallCaps w:val="0"/>
          <w:strike w:val="0"/>
          <w:sz w:val="20"/>
          <w:u w:val="single"/>
        </w:rPr>
        <w:t xml:space="preserve"> </w:t>
      </w:r>
      <w:r>
        <w:rPr>
          <w:b w:val="0"/>
          <w:i w:val="0"/>
          <w:smallCaps w:val="0"/>
          <w:strike w:val="0"/>
          <w:sz w:val="20"/>
          <w:u w:val="single"/>
        </w:rPr>
        <w:t>commitment to ‘</w:t>
      </w:r>
      <w:r>
        <w:rPr>
          <w:b/>
          <w:i w:val="0"/>
          <w:smallCaps w:val="0"/>
          <w:strike w:val="0"/>
          <w:sz w:val="20"/>
          <w:highlight w:val="cyan"/>
          <w:u w:val="single"/>
        </w:rPr>
        <w:t>green’</w:t>
      </w:r>
      <w:r>
        <w:rPr>
          <w:b w:val="0"/>
          <w:i w:val="0"/>
          <w:smallCaps w:val="0"/>
          <w:strike w:val="0"/>
          <w:sz w:val="20"/>
          <w:u w:val="single"/>
        </w:rPr>
        <w:t xml:space="preserve"> </w:t>
      </w:r>
      <w:r>
        <w:rPr>
          <w:b w:val="0"/>
          <w:i w:val="0"/>
          <w:smallCaps w:val="0"/>
          <w:strike w:val="0"/>
          <w:sz w:val="20"/>
          <w:highlight w:val="cyan"/>
          <w:u w:val="single"/>
        </w:rPr>
        <w:t>technology innovation and direction setting</w:t>
      </w:r>
      <w:r>
        <w:rPr>
          <w:b w:val="0"/>
          <w:i w:val="0"/>
          <w:smallCaps w:val="0"/>
          <w:strike w:val="0"/>
          <w:sz w:val="20"/>
          <w:u w:val="single"/>
        </w:rPr>
        <w:t>; and a need</w:t>
      </w:r>
      <w:r>
        <w:rPr>
          <w:b w:val="0"/>
          <w:i w:val="0"/>
          <w:smallCaps w:val="0"/>
          <w:strike w:val="0"/>
          <w:sz w:val="20"/>
          <w:u w:val="single"/>
        </w:rPr>
        <w:t xml:space="preserve"> </w:t>
      </w:r>
      <w:r>
        <w:rPr>
          <w:b w:val="0"/>
          <w:i w:val="0"/>
          <w:smallCaps w:val="0"/>
          <w:strike w:val="0"/>
          <w:sz w:val="20"/>
          <w:u w:val="single"/>
        </w:rPr>
        <w:t>to update the Keynesian responses to modern economic crises</w:t>
      </w:r>
      <w:r>
        <w:rPr>
          <w:b w:val="0"/>
          <w:i w:val="0"/>
          <w:smallCaps w:val="0"/>
          <w:strike w:val="0"/>
          <w:sz w:val="16"/>
          <w:u w:val="none"/>
        </w:rPr>
        <w:t xml:space="preserve">. If </w:t>
      </w:r>
      <w:r>
        <w:rPr>
          <w:b/>
          <w:i w:val="0"/>
          <w:smallCaps w:val="0"/>
          <w:strike w:val="0"/>
          <w:sz w:val="20"/>
          <w:highlight w:val="cyan"/>
          <w:u w:val="single"/>
        </w:rPr>
        <w:t>State investment</w:t>
      </w:r>
      <w:r>
        <w:rPr>
          <w:b w:val="0"/>
          <w:i w:val="0"/>
          <w:smallCaps w:val="0"/>
          <w:strike w:val="0"/>
          <w:sz w:val="16"/>
          <w:u w:val="none"/>
        </w:rPr>
        <w:t xml:space="preserve"> in R&amp;D </w:t>
      </w:r>
      <w:r>
        <w:rPr>
          <w:b/>
          <w:i w:val="0"/>
          <w:smallCaps w:val="0"/>
          <w:strike w:val="0"/>
          <w:sz w:val="20"/>
          <w:highlight w:val="cyan"/>
          <w:u w:val="single"/>
        </w:rPr>
        <w:t>is</w:t>
      </w:r>
      <w:r>
        <w:rPr>
          <w:b w:val="0"/>
          <w:i w:val="0"/>
          <w:smallCaps w:val="0"/>
          <w:strike w:val="0"/>
          <w:sz w:val="16"/>
          <w:u w:val="none"/>
        </w:rPr>
        <w:t xml:space="preserve"> a </w:t>
      </w:r>
      <w:r>
        <w:rPr>
          <w:b/>
          <w:i w:val="0"/>
          <w:smallCaps w:val="0"/>
          <w:strike w:val="0"/>
          <w:sz w:val="20"/>
          <w:highlight w:val="cyan"/>
          <w:u w:val="single"/>
        </w:rPr>
        <w:t>necessary</w:t>
      </w:r>
      <w:r>
        <w:rPr>
          <w:b w:val="0"/>
          <w:i w:val="0"/>
          <w:smallCaps w:val="0"/>
          <w:strike w:val="0"/>
          <w:sz w:val="16"/>
          <w:u w:val="none"/>
        </w:rPr>
        <w:t xml:space="preserve"> first condition </w:t>
      </w:r>
      <w:r>
        <w:rPr>
          <w:b w:val="0"/>
          <w:i w:val="0"/>
          <w:smallCaps w:val="0"/>
          <w:strike w:val="0"/>
          <w:sz w:val="20"/>
          <w:highlight w:val="cyan"/>
          <w:u w:val="single"/>
        </w:rPr>
        <w:t>in generating private</w:t>
      </w:r>
      <w:r>
        <w:rPr>
          <w:b w:val="0"/>
          <w:i w:val="0"/>
          <w:smallCaps w:val="0"/>
          <w:strike w:val="0"/>
          <w:sz w:val="20"/>
          <w:u w:val="single"/>
        </w:rPr>
        <w:t xml:space="preserve"> </w:t>
      </w:r>
      <w:r>
        <w:rPr>
          <w:b w:val="0"/>
          <w:i w:val="0"/>
          <w:smallCaps w:val="0"/>
          <w:strike w:val="0"/>
          <w:sz w:val="20"/>
          <w:highlight w:val="cyan"/>
          <w:u w:val="single"/>
        </w:rPr>
        <w:t>innovation later</w:t>
      </w:r>
      <w:r>
        <w:rPr>
          <w:b w:val="0"/>
          <w:i w:val="0"/>
          <w:smallCaps w:val="0"/>
          <w:strike w:val="0"/>
          <w:sz w:val="16"/>
          <w:u w:val="none"/>
        </w:rPr>
        <w:t xml:space="preserve">, then </w:t>
      </w:r>
      <w:r>
        <w:rPr>
          <w:b w:val="0"/>
          <w:i w:val="0"/>
          <w:smallCaps w:val="0"/>
          <w:strike w:val="0"/>
          <w:sz w:val="20"/>
          <w:highlight w:val="cyan"/>
          <w:u w:val="single"/>
        </w:rPr>
        <w:t>guaranteeing a steady flow of funds for such purposes is in everybody’s interest</w:t>
      </w:r>
      <w:r>
        <w:rPr>
          <w:b w:val="0"/>
          <w:i w:val="0"/>
          <w:smallCaps w:val="0"/>
          <w:strike w:val="0"/>
          <w:sz w:val="16"/>
          <w:u w:val="none"/>
        </w:rPr>
        <w:t xml:space="preserve">. Her account of the Apple story shows that, apart from ‘staying foolish’ as Steve Jobs recommended, what </w:t>
      </w:r>
      <w:r>
        <w:rPr>
          <w:b w:val="0"/>
          <w:i w:val="0"/>
          <w:smallCaps w:val="0"/>
          <w:strike w:val="0"/>
          <w:sz w:val="20"/>
          <w:u w:val="single"/>
        </w:rPr>
        <w:t>many successful</w:t>
      </w:r>
      <w:r>
        <w:rPr>
          <w:b w:val="0"/>
          <w:i w:val="0"/>
          <w:smallCaps w:val="0"/>
          <w:strike w:val="0"/>
          <w:sz w:val="16"/>
          <w:u w:val="none"/>
        </w:rPr>
        <w:t xml:space="preserve"> </w:t>
      </w:r>
      <w:r>
        <w:rPr>
          <w:b w:val="0"/>
          <w:i w:val="0"/>
          <w:smallCaps w:val="0"/>
          <w:strike w:val="0"/>
          <w:sz w:val="20"/>
          <w:highlight w:val="cyan"/>
          <w:u w:val="single"/>
        </w:rPr>
        <w:t>entrepreneurs</w:t>
      </w:r>
      <w:r>
        <w:rPr>
          <w:b w:val="0"/>
          <w:i w:val="0"/>
          <w:smallCaps w:val="0"/>
          <w:strike w:val="0"/>
          <w:sz w:val="16"/>
          <w:u w:val="none"/>
        </w:rPr>
        <w:t xml:space="preserve"> have done – including him – is to </w:t>
      </w:r>
      <w:r>
        <w:rPr>
          <w:b w:val="0"/>
          <w:i w:val="0"/>
          <w:smallCaps w:val="0"/>
          <w:strike w:val="0"/>
          <w:sz w:val="20"/>
          <w:highlight w:val="cyan"/>
          <w:u w:val="single"/>
        </w:rPr>
        <w:t>integrate State-funded</w:t>
      </w:r>
      <w:r>
        <w:rPr>
          <w:b w:val="0"/>
          <w:i w:val="0"/>
          <w:smallCaps w:val="0"/>
          <w:strike w:val="0"/>
          <w:sz w:val="20"/>
          <w:u w:val="single"/>
        </w:rPr>
        <w:t xml:space="preserve"> </w:t>
      </w:r>
      <w:r>
        <w:rPr>
          <w:b w:val="0"/>
          <w:i w:val="0"/>
          <w:smallCaps w:val="0"/>
          <w:strike w:val="0"/>
          <w:sz w:val="20"/>
          <w:u w:val="single"/>
        </w:rPr>
        <w:t xml:space="preserve">technological </w:t>
      </w:r>
      <w:r>
        <w:rPr>
          <w:b w:val="0"/>
          <w:i w:val="0"/>
          <w:smallCaps w:val="0"/>
          <w:strike w:val="0"/>
          <w:sz w:val="20"/>
          <w:highlight w:val="cyan"/>
          <w:u w:val="single"/>
        </w:rPr>
        <w:t>developments</w:t>
      </w:r>
      <w:r>
        <w:rPr>
          <w:b w:val="0"/>
          <w:i w:val="0"/>
          <w:smallCaps w:val="0"/>
          <w:strike w:val="0"/>
          <w:sz w:val="20"/>
          <w:u w:val="single"/>
        </w:rPr>
        <w:t xml:space="preserve"> into breakthrough products</w:t>
      </w:r>
      <w:r>
        <w:rPr>
          <w:b w:val="0"/>
          <w:i w:val="0"/>
          <w:smallCaps w:val="0"/>
          <w:strike w:val="0"/>
          <w:sz w:val="16"/>
          <w:u w:val="none"/>
        </w:rPr>
        <w:t xml:space="preserve">. </w:t>
      </w:r>
      <w:r>
        <w:rPr>
          <w:b w:val="0"/>
          <w:i w:val="0"/>
          <w:smallCaps w:val="0"/>
          <w:strike w:val="0"/>
          <w:sz w:val="20"/>
          <w:u w:val="single"/>
        </w:rPr>
        <w:t>Given</w:t>
      </w:r>
      <w:r>
        <w:rPr>
          <w:b w:val="0"/>
          <w:i w:val="0"/>
          <w:smallCaps w:val="0"/>
          <w:strike w:val="0"/>
          <w:sz w:val="16"/>
          <w:u w:val="none"/>
        </w:rPr>
        <w:t xml:space="preserve"> the </w:t>
      </w:r>
      <w:r>
        <w:rPr>
          <w:b w:val="0"/>
          <w:i w:val="0"/>
          <w:smallCaps w:val="0"/>
          <w:strike w:val="0"/>
          <w:sz w:val="20"/>
          <w:u w:val="single"/>
        </w:rPr>
        <w:t>massive</w:t>
      </w:r>
      <w:r>
        <w:rPr>
          <w:b w:val="0"/>
          <w:i w:val="0"/>
          <w:smallCaps w:val="0"/>
          <w:strike w:val="0"/>
          <w:sz w:val="16"/>
          <w:u w:val="none"/>
        </w:rPr>
        <w:t xml:space="preserve"> </w:t>
      </w:r>
      <w:r>
        <w:rPr>
          <w:b w:val="0"/>
          <w:i w:val="0"/>
          <w:smallCaps w:val="0"/>
          <w:strike w:val="0"/>
          <w:sz w:val="20"/>
          <w:u w:val="single"/>
        </w:rPr>
        <w:t>returns generated by their success</w:t>
      </w:r>
      <w:r>
        <w:rPr>
          <w:b w:val="0"/>
          <w:i w:val="0"/>
          <w:smallCaps w:val="0"/>
          <w:strike w:val="0"/>
          <w:sz w:val="16"/>
          <w:u w:val="none"/>
        </w:rPr>
        <w:t xml:space="preserve">, </w:t>
      </w:r>
      <w:r>
        <w:rPr>
          <w:b w:val="0"/>
          <w:i w:val="0"/>
          <w:smallCaps w:val="0"/>
          <w:strike w:val="0"/>
          <w:sz w:val="20"/>
          <w:highlight w:val="cyan"/>
          <w:u w:val="single"/>
        </w:rPr>
        <w:t>shouldn’t entrepreneurs</w:t>
      </w:r>
      <w:r>
        <w:rPr>
          <w:b w:val="0"/>
          <w:i w:val="0"/>
          <w:smallCaps w:val="0"/>
          <w:strike w:val="0"/>
          <w:sz w:val="20"/>
          <w:u w:val="single"/>
        </w:rPr>
        <w:t xml:space="preserve"> then </w:t>
      </w:r>
      <w:r>
        <w:rPr>
          <w:b/>
          <w:i w:val="0"/>
          <w:smallCaps w:val="0"/>
          <w:strike w:val="0"/>
          <w:sz w:val="20"/>
          <w:highlight w:val="cyan"/>
          <w:u w:val="single"/>
        </w:rPr>
        <w:t>return</w:t>
      </w:r>
      <w:r>
        <w:rPr>
          <w:b/>
          <w:i w:val="0"/>
          <w:smallCaps w:val="0"/>
          <w:strike w:val="0"/>
          <w:sz w:val="20"/>
          <w:u w:val="single"/>
        </w:rPr>
        <w:t xml:space="preserve"> some of the </w:t>
      </w:r>
      <w:r>
        <w:rPr>
          <w:b/>
          <w:i w:val="0"/>
          <w:smallCaps w:val="0"/>
          <w:strike w:val="0"/>
          <w:sz w:val="20"/>
          <w:highlight w:val="cyan"/>
          <w:u w:val="single"/>
        </w:rPr>
        <w:t>rewards to the government</w:t>
      </w:r>
      <w:r>
        <w:rPr>
          <w:b w:val="0"/>
          <w:i w:val="0"/>
          <w:smallCaps w:val="0"/>
          <w:strike w:val="0"/>
          <w:sz w:val="20"/>
          <w:highlight w:val="cyan"/>
          <w:u w:val="single"/>
        </w:rPr>
        <w:t>, so it can continue taking</w:t>
      </w:r>
      <w:r>
        <w:rPr>
          <w:b w:val="0"/>
          <w:i w:val="0"/>
          <w:smallCaps w:val="0"/>
          <w:strike w:val="0"/>
          <w:sz w:val="20"/>
          <w:u w:val="single"/>
        </w:rPr>
        <w:t xml:space="preserve"> the </w:t>
      </w:r>
      <w:r>
        <w:rPr>
          <w:b/>
          <w:i w:val="0"/>
          <w:smallCaps w:val="0"/>
          <w:strike w:val="0"/>
          <w:sz w:val="20"/>
          <w:highlight w:val="cyan"/>
          <w:u w:val="single"/>
        </w:rPr>
        <w:t>big risks</w:t>
      </w:r>
      <w:r>
        <w:rPr>
          <w:b w:val="0"/>
          <w:i w:val="0"/>
          <w:smallCaps w:val="0"/>
          <w:strike w:val="0"/>
          <w:sz w:val="20"/>
          <w:u w:val="single"/>
        </w:rPr>
        <w:t xml:space="preserve"> that can later be turned into market game-changers?</w:t>
      </w:r>
      <w:r>
        <w:rPr>
          <w:b w:val="0"/>
          <w:i w:val="0"/>
          <w:smallCaps w:val="0"/>
          <w:strike w:val="0"/>
          <w:sz w:val="16"/>
          <w:u w:val="none"/>
        </w:rPr>
        <w:t xml:space="preserve"> </w:t>
      </w:r>
      <w:r>
        <w:rPr>
          <w:b w:val="0"/>
          <w:i w:val="0"/>
          <w:smallCaps w:val="0"/>
          <w:strike w:val="0"/>
          <w:sz w:val="20"/>
          <w:u w:val="single"/>
        </w:rPr>
        <w:t>One could indeed hold that the</w:t>
      </w:r>
      <w:r>
        <w:rPr>
          <w:b w:val="0"/>
          <w:i w:val="0"/>
          <w:smallCaps w:val="0"/>
          <w:strike w:val="0"/>
          <w:sz w:val="20"/>
          <w:u w:val="single"/>
        </w:rPr>
        <w:t xml:space="preserve"> </w:t>
      </w:r>
      <w:r>
        <w:rPr>
          <w:b w:val="0"/>
          <w:i w:val="0"/>
          <w:smallCaps w:val="0"/>
          <w:strike w:val="0"/>
          <w:sz w:val="20"/>
          <w:u w:val="single"/>
        </w:rPr>
        <w:t>reward is created in new tax revenues. Yet, globalization and information</w:t>
      </w:r>
      <w:r>
        <w:rPr>
          <w:b w:val="0"/>
          <w:i w:val="0"/>
          <w:smallCaps w:val="0"/>
          <w:strike w:val="0"/>
          <w:sz w:val="20"/>
          <w:u w:val="single"/>
        </w:rPr>
        <w:t xml:space="preserve"> </w:t>
      </w:r>
      <w:r>
        <w:rPr>
          <w:b w:val="0"/>
          <w:i w:val="0"/>
          <w:smallCaps w:val="0"/>
          <w:strike w:val="0"/>
          <w:sz w:val="20"/>
          <w:u w:val="single"/>
        </w:rPr>
        <w:t>technology have enabled profits to migrate to low tax regions or even within tax</w:t>
      </w:r>
      <w:r>
        <w:rPr>
          <w:b w:val="0"/>
          <w:i w:val="0"/>
          <w:smallCaps w:val="0"/>
          <w:strike w:val="0"/>
          <w:sz w:val="20"/>
          <w:u w:val="single"/>
        </w:rPr>
        <w:t xml:space="preserve"> </w:t>
      </w:r>
      <w:r>
        <w:rPr>
          <w:b w:val="0"/>
          <w:i w:val="0"/>
          <w:smallCaps w:val="0"/>
          <w:strike w:val="0"/>
          <w:sz w:val="20"/>
          <w:u w:val="single"/>
        </w:rPr>
        <w:t>havens</w:t>
      </w:r>
      <w:r>
        <w:rPr>
          <w:b w:val="0"/>
          <w:i w:val="0"/>
          <w:smallCaps w:val="0"/>
          <w:strike w:val="0"/>
          <w:sz w:val="16"/>
          <w:u w:val="none"/>
        </w:rPr>
        <w:t xml:space="preserve">. </w:t>
      </w:r>
      <w:r>
        <w:rPr>
          <w:b w:val="0"/>
          <w:i w:val="0"/>
          <w:smallCaps w:val="0"/>
          <w:strike w:val="0"/>
          <w:sz w:val="16"/>
          <w:u w:val="none"/>
        </w:rPr>
        <w:t xml:space="preserve">It is clear that </w:t>
      </w:r>
      <w:r>
        <w:rPr>
          <w:b w:val="0"/>
          <w:i w:val="0"/>
          <w:smallCaps w:val="0"/>
          <w:strike w:val="0"/>
          <w:sz w:val="20"/>
          <w:u w:val="single"/>
        </w:rPr>
        <w:t>innovation</w:t>
      </w:r>
      <w:r>
        <w:rPr>
          <w:b w:val="0"/>
          <w:i w:val="0"/>
          <w:smallCaps w:val="0"/>
          <w:strike w:val="0"/>
          <w:sz w:val="20"/>
          <w:u w:val="single"/>
        </w:rPr>
        <w:t xml:space="preserve"> is needed in the tax system to ensure that </w:t>
      </w:r>
      <w:r>
        <w:rPr>
          <w:b w:val="0"/>
          <w:i w:val="0"/>
          <w:smallCaps w:val="0"/>
          <w:strike w:val="0"/>
          <w:sz w:val="20"/>
          <w:u w:val="single"/>
        </w:rPr>
        <w:t>highrisk</w:t>
      </w:r>
      <w:r>
        <w:rPr>
          <w:b w:val="0"/>
          <w:i w:val="0"/>
          <w:smallCaps w:val="0"/>
          <w:strike w:val="0"/>
          <w:sz w:val="20"/>
          <w:u w:val="single"/>
        </w:rPr>
        <w:t xml:space="preserve"> public spending can continue to guarantee future private innovation</w:t>
      </w:r>
      <w:r>
        <w:rPr>
          <w:b w:val="0"/>
          <w:i w:val="0"/>
          <w:smallCaps w:val="0"/>
          <w:strike w:val="0"/>
          <w:sz w:val="16"/>
          <w:u w:val="none"/>
        </w:rPr>
        <w:t xml:space="preserve">. Mazzucato’s analysis provides a framework for thinking about ways to reform the current model to achieve that. </w:t>
      </w:r>
      <w:r>
        <w:rPr>
          <w:b w:val="0"/>
          <w:i w:val="0"/>
          <w:smallCaps w:val="0"/>
          <w:strike w:val="0"/>
          <w:sz w:val="20"/>
          <w:highlight w:val="cyan"/>
          <w:u w:val="single"/>
        </w:rPr>
        <w:t>The</w:t>
      </w:r>
      <w:r>
        <w:rPr>
          <w:b w:val="0"/>
          <w:i w:val="0"/>
          <w:smallCaps w:val="0"/>
          <w:strike w:val="0"/>
          <w:sz w:val="20"/>
          <w:u w:val="single"/>
        </w:rPr>
        <w:t xml:space="preserve"> other </w:t>
      </w:r>
      <w:r>
        <w:rPr>
          <w:b w:val="0"/>
          <w:i w:val="0"/>
          <w:smallCaps w:val="0"/>
          <w:strike w:val="0"/>
          <w:sz w:val="20"/>
          <w:highlight w:val="cyan"/>
          <w:u w:val="single"/>
        </w:rPr>
        <w:t>direction for</w:t>
      </w:r>
      <w:r>
        <w:rPr>
          <w:b w:val="0"/>
          <w:i w:val="0"/>
          <w:smallCaps w:val="0"/>
          <w:strike w:val="0"/>
          <w:sz w:val="20"/>
          <w:u w:val="single"/>
        </w:rPr>
        <w:t xml:space="preserve"> </w:t>
      </w:r>
      <w:r>
        <w:rPr>
          <w:b w:val="0"/>
          <w:i w:val="0"/>
          <w:smallCaps w:val="0"/>
          <w:strike w:val="0"/>
          <w:sz w:val="20"/>
          <w:highlight w:val="cyan"/>
          <w:u w:val="single"/>
        </w:rPr>
        <w:t>public sector innovation relates to ‘green’ technology</w:t>
      </w:r>
      <w:r>
        <w:rPr>
          <w:b w:val="0"/>
          <w:i w:val="0"/>
          <w:smallCaps w:val="0"/>
          <w:strike w:val="0"/>
          <w:sz w:val="16"/>
          <w:u w:val="none"/>
        </w:rPr>
        <w:t xml:space="preserve">. It is my own conviction that other than </w:t>
      </w:r>
      <w:r>
        <w:rPr>
          <w:b/>
          <w:i w:val="0"/>
          <w:smallCaps w:val="0"/>
          <w:strike w:val="0"/>
          <w:sz w:val="28"/>
          <w:highlight w:val="cyan"/>
          <w:u w:val="single"/>
        </w:rPr>
        <w:t>saving the planet</w:t>
      </w:r>
      <w:r>
        <w:rPr>
          <w:b w:val="0"/>
          <w:i w:val="0"/>
          <w:smallCaps w:val="0"/>
          <w:strike w:val="0"/>
          <w:sz w:val="16"/>
          <w:u w:val="none"/>
        </w:rPr>
        <w:t xml:space="preserve">, the green direction can, if properly supported, save the economy. </w:t>
      </w:r>
      <w:r>
        <w:rPr>
          <w:b w:val="0"/>
          <w:i w:val="0"/>
          <w:smallCaps w:val="0"/>
          <w:strike w:val="0"/>
          <w:sz w:val="20"/>
          <w:highlight w:val="cyan"/>
          <w:u w:val="single"/>
        </w:rPr>
        <w:t>By transforming consumption and production patterns and revamping existing structures and infrastructures, green technology can generate</w:t>
      </w:r>
      <w:r>
        <w:rPr>
          <w:b w:val="0"/>
          <w:i w:val="0"/>
          <w:smallCaps w:val="0"/>
          <w:strike w:val="0"/>
          <w:sz w:val="16"/>
          <w:u w:val="none"/>
        </w:rPr>
        <w:t xml:space="preserve"> economic growth and </w:t>
      </w:r>
      <w:r>
        <w:rPr>
          <w:b/>
          <w:i w:val="0"/>
          <w:smallCaps w:val="0"/>
          <w:strike w:val="0"/>
          <w:sz w:val="20"/>
          <w:highlight w:val="cyan"/>
          <w:u w:val="single"/>
        </w:rPr>
        <w:t>long-term environmental sustainability</w:t>
      </w:r>
      <w:r>
        <w:rPr>
          <w:b w:val="0"/>
          <w:i w:val="0"/>
          <w:smallCaps w:val="0"/>
          <w:strike w:val="0"/>
          <w:sz w:val="16"/>
          <w:u w:val="none"/>
        </w:rPr>
        <w:t xml:space="preserve">. ‘Green growth’ can have an impact equivalent to what suburbanization and postwar reconstruction did to unleash the golden age in the West </w:t>
      </w:r>
      <w:r>
        <w:rPr>
          <w:b w:val="0"/>
          <w:i w:val="0"/>
          <w:smallCaps w:val="0"/>
          <w:strike w:val="0"/>
          <w:sz w:val="16"/>
          <w:u w:val="none"/>
        </w:rPr>
        <w:t>on the basis of</w:t>
      </w:r>
      <w:r>
        <w:rPr>
          <w:b w:val="0"/>
          <w:i w:val="0"/>
          <w:smallCaps w:val="0"/>
          <w:strike w:val="0"/>
          <w:sz w:val="16"/>
          <w:u w:val="none"/>
        </w:rPr>
        <w:t xml:space="preserve"> the ‘American way of life’. It is impossible for the new millions of consumers being incorporated into the global economy to find wellbeing following the energy- and materials-intensive path exploited in the past. The limits to resources plus the threat of global warming could either become a powerful brake against the globalization process or the most powerful driver of growth, employment and innovation in a generation. Mazzucato holds that </w:t>
      </w:r>
      <w:r>
        <w:rPr>
          <w:b/>
          <w:i w:val="0"/>
          <w:smallCaps w:val="0"/>
          <w:strike w:val="0"/>
          <w:sz w:val="20"/>
          <w:highlight w:val="cyan"/>
          <w:u w:val="single"/>
        </w:rPr>
        <w:t>the ‘green rev</w:t>
      </w:r>
      <w:r>
        <w:rPr>
          <w:b w:val="0"/>
          <w:i w:val="0"/>
          <w:smallCaps w:val="0"/>
          <w:strike w:val="0"/>
          <w:sz w:val="20"/>
          <w:u w:val="single"/>
        </w:rPr>
        <w:t xml:space="preserve">olution’ </w:t>
      </w:r>
      <w:r>
        <w:rPr>
          <w:b w:val="0"/>
          <w:i w:val="0"/>
          <w:smallCaps w:val="0"/>
          <w:strike w:val="0"/>
          <w:sz w:val="20"/>
          <w:highlight w:val="cyan"/>
          <w:u w:val="single"/>
        </w:rPr>
        <w:t>will depend on</w:t>
      </w:r>
      <w:r>
        <w:rPr>
          <w:b w:val="0"/>
          <w:i w:val="0"/>
          <w:smallCaps w:val="0"/>
          <w:strike w:val="0"/>
          <w:sz w:val="20"/>
          <w:u w:val="single"/>
        </w:rPr>
        <w:t xml:space="preserve"> </w:t>
      </w:r>
      <w:r>
        <w:rPr>
          <w:b w:val="0"/>
          <w:i w:val="0"/>
          <w:smallCaps w:val="0"/>
          <w:strike w:val="0"/>
          <w:sz w:val="20"/>
          <w:highlight w:val="cyan"/>
          <w:u w:val="single"/>
        </w:rPr>
        <w:t>proactive governments</w:t>
      </w:r>
      <w:r>
        <w:rPr>
          <w:b w:val="0"/>
          <w:i w:val="0"/>
          <w:smallCaps w:val="0"/>
          <w:strike w:val="0"/>
          <w:sz w:val="16"/>
          <w:u w:val="none"/>
        </w:rPr>
        <w:t xml:space="preserve">. She shows, with ample illustration from the experience of the last decades in Europe, the US, China and Brazil, that success along the green direction has followed where clear, committed and stable government support has been available. As in the case of the US with information technology, it is those countries that are willing to accept the high risks and that are determined to support their entrepreneurs that are likely to lead the world markets in green technologies. </w:t>
      </w:r>
      <w:r>
        <w:rPr>
          <w:b w:val="0"/>
          <w:i w:val="0"/>
          <w:smallCaps w:val="0"/>
          <w:strike w:val="0"/>
          <w:sz w:val="20"/>
          <w:u w:val="single"/>
        </w:rPr>
        <w:t>Market uncertainty is unavoidable in the context of innovation, but</w:t>
      </w:r>
      <w:r>
        <w:rPr>
          <w:b w:val="0"/>
          <w:i w:val="0"/>
          <w:smallCaps w:val="0"/>
          <w:strike w:val="0"/>
          <w:sz w:val="20"/>
          <w:u w:val="single"/>
        </w:rPr>
        <w:t xml:space="preserve"> </w:t>
      </w:r>
      <w:r>
        <w:rPr>
          <w:b w:val="0"/>
          <w:i w:val="0"/>
          <w:smallCaps w:val="0"/>
          <w:strike w:val="0"/>
          <w:sz w:val="20"/>
          <w:u w:val="single"/>
        </w:rPr>
        <w:t>policy uncertainty</w:t>
      </w:r>
      <w:r>
        <w:rPr>
          <w:b w:val="0"/>
          <w:i w:val="0"/>
          <w:smallCaps w:val="0"/>
          <w:strike w:val="0"/>
          <w:sz w:val="16"/>
          <w:u w:val="none"/>
        </w:rPr>
        <w:t xml:space="preserve"> – as experienced in the US and UK with respect to all things ‘green’ – </w:t>
      </w:r>
      <w:r>
        <w:rPr>
          <w:b w:val="0"/>
          <w:i w:val="0"/>
          <w:smallCaps w:val="0"/>
          <w:strike w:val="0"/>
          <w:sz w:val="20"/>
          <w:u w:val="single"/>
        </w:rPr>
        <w:t>is deadly</w:t>
      </w:r>
      <w:r>
        <w:rPr>
          <w:b w:val="0"/>
          <w:i w:val="0"/>
          <w:smallCaps w:val="0"/>
          <w:strike w:val="0"/>
          <w:sz w:val="16"/>
          <w:u w:val="none"/>
        </w:rPr>
        <w:t xml:space="preserve">. Her analysis suggests </w:t>
      </w:r>
      <w:r>
        <w:rPr>
          <w:b w:val="0"/>
          <w:i w:val="0"/>
          <w:smallCaps w:val="0"/>
          <w:strike w:val="0"/>
          <w:sz w:val="20"/>
          <w:u w:val="single"/>
        </w:rPr>
        <w:t xml:space="preserve">that </w:t>
      </w:r>
      <w:r>
        <w:rPr>
          <w:b w:val="0"/>
          <w:i w:val="0"/>
          <w:smallCaps w:val="0"/>
          <w:strike w:val="0"/>
          <w:sz w:val="20"/>
          <w:highlight w:val="cyan"/>
          <w:u w:val="single"/>
        </w:rPr>
        <w:t>success is met by</w:t>
      </w:r>
      <w:r>
        <w:rPr>
          <w:b w:val="0"/>
          <w:i w:val="0"/>
          <w:smallCaps w:val="0"/>
          <w:strike w:val="0"/>
          <w:sz w:val="16"/>
          <w:u w:val="none"/>
        </w:rPr>
        <w:t xml:space="preserve"> those </w:t>
      </w:r>
      <w:r>
        <w:rPr>
          <w:b w:val="0"/>
          <w:i w:val="0"/>
          <w:smallCaps w:val="0"/>
          <w:strike w:val="0"/>
          <w:sz w:val="20"/>
          <w:highlight w:val="cyan"/>
          <w:u w:val="single"/>
        </w:rPr>
        <w:t>countries</w:t>
      </w:r>
      <w:r>
        <w:rPr>
          <w:b w:val="0"/>
          <w:i w:val="0"/>
          <w:smallCaps w:val="0"/>
          <w:strike w:val="0"/>
          <w:sz w:val="16"/>
          <w:u w:val="none"/>
        </w:rPr>
        <w:t xml:space="preserve"> </w:t>
      </w:r>
      <w:r>
        <w:rPr>
          <w:b w:val="0"/>
          <w:i w:val="0"/>
          <w:smallCaps w:val="0"/>
          <w:strike w:val="0"/>
          <w:sz w:val="20"/>
          <w:highlight w:val="cyan"/>
          <w:u w:val="single"/>
        </w:rPr>
        <w:t>that</w:t>
      </w:r>
      <w:r>
        <w:rPr>
          <w:b w:val="0"/>
          <w:i w:val="0"/>
          <w:smallCaps w:val="0"/>
          <w:strike w:val="0"/>
          <w:sz w:val="16"/>
          <w:u w:val="none"/>
        </w:rPr>
        <w:t xml:space="preserve"> have been able to reach a strong national consensus and can therefore </w:t>
      </w:r>
      <w:r>
        <w:rPr>
          <w:b w:val="0"/>
          <w:i w:val="0"/>
          <w:smallCaps w:val="0"/>
          <w:strike w:val="0"/>
          <w:sz w:val="20"/>
          <w:highlight w:val="cyan"/>
          <w:u w:val="single"/>
        </w:rPr>
        <w:t xml:space="preserve">maintain the level of funding and sustained policy support </w:t>
      </w:r>
      <w:r>
        <w:rPr>
          <w:b/>
          <w:i w:val="0"/>
          <w:smallCaps w:val="0"/>
          <w:strike w:val="0"/>
          <w:sz w:val="20"/>
          <w:highlight w:val="cyan"/>
          <w:u w:val="single"/>
        </w:rPr>
        <w:t>through the ups and downs of the economy</w:t>
      </w:r>
      <w:r>
        <w:rPr>
          <w:b w:val="0"/>
          <w:i w:val="0"/>
          <w:smallCaps w:val="0"/>
          <w:strike w:val="0"/>
          <w:sz w:val="16"/>
          <w:u w:val="none"/>
        </w:rPr>
        <w:t>.</w:t>
      </w:r>
    </w:p>
    <w:p>
      <w:pPr>
        <w:pStyle w:val="Caption"/>
      </w:pPr>
      <w:r>
        <w:t>Source: IP Commons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