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Innovation is </w:t>
      </w:r>
      <w:r>
        <w:rPr>
          <w:b/>
          <w:i w:val="0"/>
          <w:smallCaps w:val="0"/>
          <w:strike w:val="0"/>
          <w:sz w:val="24"/>
          <w:u w:val="single"/>
        </w:rPr>
        <w:t>inevitable</w:t>
      </w:r>
      <w:r>
        <w:rPr>
          <w:b/>
          <w:i w:val="0"/>
          <w:smallCaps w:val="0"/>
          <w:strike w:val="0"/>
          <w:sz w:val="24"/>
          <w:u w:val="none"/>
        </w:rPr>
        <w:t xml:space="preserve">. Absent the </w:t>
      </w:r>
      <w:r>
        <w:rPr>
          <w:b/>
          <w:i w:val="0"/>
          <w:smallCaps w:val="0"/>
          <w:strike w:val="0"/>
          <w:sz w:val="24"/>
          <w:u w:val="none"/>
        </w:rPr>
        <w:t>aff</w:t>
      </w:r>
      <w:r>
        <w:rPr>
          <w:b/>
          <w:i w:val="0"/>
          <w:smallCaps w:val="0"/>
          <w:strike w:val="0"/>
          <w:sz w:val="24"/>
          <w:u w:val="none"/>
        </w:rPr>
        <w:t xml:space="preserve"> innovation will occur in a reactive “</w:t>
      </w:r>
      <w:r>
        <w:rPr>
          <w:b/>
          <w:i w:val="0"/>
          <w:smallCaps w:val="0"/>
          <w:strike w:val="0"/>
          <w:sz w:val="24"/>
          <w:u w:val="single"/>
        </w:rPr>
        <w:t>fail-and-fix</w:t>
      </w:r>
      <w:r>
        <w:rPr>
          <w:b/>
          <w:i w:val="0"/>
          <w:smallCaps w:val="0"/>
          <w:strike w:val="0"/>
          <w:sz w:val="24"/>
          <w:u w:val="none"/>
        </w:rPr>
        <w:t xml:space="preserve">” framework. The </w:t>
      </w:r>
      <w:r>
        <w:rPr>
          <w:b/>
          <w:i w:val="0"/>
          <w:smallCaps w:val="0"/>
          <w:strike w:val="0"/>
          <w:sz w:val="24"/>
          <w:u w:val="none"/>
        </w:rPr>
        <w:t>aff</w:t>
      </w:r>
      <w:r>
        <w:rPr>
          <w:b/>
          <w:i w:val="0"/>
          <w:smallCaps w:val="0"/>
          <w:strike w:val="0"/>
          <w:sz w:val="24"/>
          <w:u w:val="none"/>
        </w:rPr>
        <w:t xml:space="preserve"> shifts to a “lead-and-learn” </w:t>
      </w:r>
      <w:r>
        <w:rPr>
          <w:b/>
          <w:i w:val="0"/>
          <w:smallCaps w:val="0"/>
          <w:strike w:val="0"/>
          <w:sz w:val="24"/>
          <w:u w:val="none"/>
        </w:rPr>
        <w:t>approach.</w:t>
      </w:r>
    </w:p>
    <w:p>
      <w:pPr>
        <w:spacing w:after="80"/>
      </w:pPr>
      <w:r>
        <w:rPr>
          <w:b/>
          <w:i w:val="0"/>
          <w:smallCaps w:val="0"/>
          <w:strike w:val="0"/>
          <w:sz w:val="24"/>
          <w:u w:val="none"/>
        </w:rPr>
        <w:t>Mazzucato</w:t>
      </w:r>
      <w:r>
        <w:rPr>
          <w:b w:val="0"/>
          <w:i w:val="0"/>
          <w:smallCaps w:val="0"/>
          <w:strike w:val="0"/>
          <w:sz w:val="16"/>
          <w:u w:val="none"/>
        </w:rPr>
        <w:t xml:space="preserve">, Katter and Ryan-Collins </w:t>
      </w:r>
      <w:r>
        <w:rPr>
          <w:b/>
          <w:i w:val="0"/>
          <w:smallCaps w:val="0"/>
          <w:strike w:val="0"/>
          <w:sz w:val="24"/>
          <w:u w:val="none"/>
        </w:rPr>
        <w:t>21</w:t>
      </w:r>
      <w:r>
        <w:rPr>
          <w:b w:val="0"/>
          <w:i w:val="0"/>
          <w:smallCaps w:val="0"/>
          <w:strike w:val="0"/>
          <w:sz w:val="16"/>
          <w:u w:val="none"/>
        </w:rPr>
        <w:t>, PhD, Professor in the Economics of Innovation and Public Value at University College London (UCL), where she is Founding Director of the UCL Institute for Innovation &amp; Public Purpose (“Public Purpose,” Kindle Edition)//BB</w:t>
      </w:r>
    </w:p>
    <w:p>
      <w:pPr>
        <w:spacing w:after="60"/>
      </w:pPr>
      <w:r>
        <w:rPr>
          <w:b w:val="0"/>
          <w:i w:val="0"/>
          <w:smallCaps w:val="0"/>
          <w:strike w:val="0"/>
          <w:sz w:val="16"/>
          <w:u w:val="none"/>
        </w:rPr>
        <w:t xml:space="preserve">As a result of these views, the industrial and </w:t>
      </w:r>
      <w:r>
        <w:rPr>
          <w:b w:val="0"/>
          <w:i w:val="0"/>
          <w:smallCaps w:val="0"/>
          <w:strike w:val="0"/>
          <w:sz w:val="20"/>
          <w:highlight w:val="cyan"/>
          <w:u w:val="single"/>
        </w:rPr>
        <w:t>innovation policies of the past have largely been</w:t>
      </w:r>
      <w:r>
        <w:rPr>
          <w:b w:val="0"/>
          <w:i w:val="0"/>
          <w:smallCaps w:val="0"/>
          <w:strike w:val="0"/>
          <w:sz w:val="20"/>
          <w:u w:val="single"/>
        </w:rPr>
        <w:t xml:space="preserve"> horizontal rather than vertical</w:t>
      </w:r>
      <w:r>
        <w:rPr>
          <w:b w:val="0"/>
          <w:i w:val="0"/>
          <w:smallCaps w:val="0"/>
          <w:strike w:val="0"/>
          <w:sz w:val="16"/>
          <w:u w:val="none"/>
        </w:rPr>
        <w:t xml:space="preserve">. Instead of articulating system-wide missions and fostering the economywide learning required for their achievement, </w:t>
      </w:r>
      <w:r>
        <w:rPr>
          <w:b w:val="0"/>
          <w:i w:val="0"/>
          <w:smallCaps w:val="0"/>
          <w:strike w:val="0"/>
          <w:sz w:val="20"/>
          <w:u w:val="single"/>
        </w:rPr>
        <w:t xml:space="preserve">the role of </w:t>
      </w:r>
      <w:r>
        <w:rPr>
          <w:b w:val="0"/>
          <w:i w:val="0"/>
          <w:smallCaps w:val="0"/>
          <w:strike w:val="0"/>
          <w:sz w:val="20"/>
          <w:highlight w:val="cyan"/>
          <w:u w:val="single"/>
        </w:rPr>
        <w:t>the state</w:t>
      </w:r>
      <w:r>
        <w:rPr>
          <w:b w:val="0"/>
          <w:i w:val="0"/>
          <w:smallCaps w:val="0"/>
          <w:strike w:val="0"/>
          <w:sz w:val="20"/>
          <w:u w:val="single"/>
        </w:rPr>
        <w:t xml:space="preserve"> </w:t>
      </w:r>
      <w:r>
        <w:rPr>
          <w:b w:val="0"/>
          <w:i w:val="0"/>
          <w:smallCaps w:val="0"/>
          <w:strike w:val="0"/>
          <w:sz w:val="20"/>
          <w:u w:val="single"/>
        </w:rPr>
        <w:t xml:space="preserve">has been </w:t>
      </w:r>
      <w:r>
        <w:rPr>
          <w:b w:val="0"/>
          <w:i w:val="0"/>
          <w:smallCaps w:val="0"/>
          <w:strike w:val="0"/>
          <w:sz w:val="20"/>
          <w:highlight w:val="cyan"/>
          <w:u w:val="single"/>
        </w:rPr>
        <w:t>confined to leveling the playing field</w:t>
      </w:r>
      <w:r>
        <w:rPr>
          <w:b w:val="0"/>
          <w:i w:val="0"/>
          <w:smallCaps w:val="0"/>
          <w:strike w:val="0"/>
          <w:sz w:val="20"/>
          <w:u w:val="single"/>
        </w:rPr>
        <w:t xml:space="preserve"> for commercial actors</w:t>
      </w:r>
      <w:r>
        <w:rPr>
          <w:b w:val="0"/>
          <w:i w:val="0"/>
          <w:smallCaps w:val="0"/>
          <w:strike w:val="0"/>
          <w:sz w:val="20"/>
          <w:u w:val="single"/>
        </w:rPr>
        <w:t xml:space="preserve"> </w:t>
      </w:r>
      <w:r>
        <w:rPr>
          <w:b w:val="0"/>
          <w:i w:val="0"/>
          <w:smallCaps w:val="0"/>
          <w:strike w:val="0"/>
          <w:sz w:val="16"/>
          <w:u w:val="none"/>
        </w:rPr>
        <w:t>—mostly through supply-side inputs such as better skills or the removal of market frictions—</w:t>
      </w:r>
      <w:r>
        <w:rPr>
          <w:b w:val="0"/>
          <w:i w:val="0"/>
          <w:smallCaps w:val="0"/>
          <w:strike w:val="0"/>
          <w:sz w:val="20"/>
          <w:highlight w:val="cyan"/>
          <w:u w:val="single"/>
        </w:rPr>
        <w:t>and then getting out of the way</w:t>
      </w:r>
      <w:r>
        <w:rPr>
          <w:b w:val="0"/>
          <w:i w:val="0"/>
          <w:smallCaps w:val="0"/>
          <w:strike w:val="0"/>
          <w:sz w:val="16"/>
          <w:u w:val="none"/>
        </w:rPr>
        <w:t xml:space="preserve">. At the macroeconomic level, the market failure approach to industrial policy limits the role of the state to “stabilization”—mitigating the impact of the business cycle—and remains neutral about which markets are being created. Governments have accepted externally imposed rules-based frameworks limiting discretionary interventions. Fiscal policy is constrained by the “discipline” of tight budget deficit targets, and central banks are limited by tight mandates oriented toward price stability above and beyond other goals and are operationally independent of governments and thus not susceptible to political capture. </w:t>
      </w:r>
      <w:r>
        <w:rPr>
          <w:b w:val="0"/>
          <w:i w:val="0"/>
          <w:smallCaps w:val="0"/>
          <w:strike w:val="0"/>
          <w:sz w:val="20"/>
          <w:highlight w:val="cyan"/>
          <w:u w:val="single"/>
        </w:rPr>
        <w:t xml:space="preserve">The </w:t>
      </w:r>
      <w:r>
        <w:rPr>
          <w:b/>
          <w:i w:val="0"/>
          <w:smallCaps w:val="0"/>
          <w:strike w:val="0"/>
          <w:sz w:val="20"/>
          <w:highlight w:val="cyan"/>
          <w:u w:val="single"/>
        </w:rPr>
        <w:t>financial</w:t>
      </w:r>
      <w:r>
        <w:rPr>
          <w:b w:val="0"/>
          <w:i w:val="0"/>
          <w:smallCaps w:val="0"/>
          <w:strike w:val="0"/>
          <w:sz w:val="20"/>
          <w:highlight w:val="cyan"/>
          <w:u w:val="single"/>
        </w:rPr>
        <w:t xml:space="preserve"> and </w:t>
      </w:r>
      <w:r>
        <w:rPr>
          <w:b/>
          <w:i w:val="0"/>
          <w:smallCaps w:val="0"/>
          <w:strike w:val="0"/>
          <w:sz w:val="20"/>
          <w:highlight w:val="cyan"/>
          <w:u w:val="single"/>
        </w:rPr>
        <w:t>pandemic</w:t>
      </w:r>
      <w:r>
        <w:rPr>
          <w:b w:val="0"/>
          <w:i w:val="0"/>
          <w:smallCaps w:val="0"/>
          <w:strike w:val="0"/>
          <w:sz w:val="20"/>
          <w:highlight w:val="cyan"/>
          <w:u w:val="single"/>
        </w:rPr>
        <w:t xml:space="preserve"> crises</w:t>
      </w:r>
      <w:r>
        <w:rPr>
          <w:b w:val="0"/>
          <w:i w:val="0"/>
          <w:smallCaps w:val="0"/>
          <w:strike w:val="0"/>
          <w:sz w:val="20"/>
          <w:u w:val="single"/>
        </w:rPr>
        <w:t xml:space="preserve"> of the last fifteen years and</w:t>
      </w:r>
      <w:r>
        <w:rPr>
          <w:b w:val="0"/>
          <w:i w:val="0"/>
          <w:smallCaps w:val="0"/>
          <w:strike w:val="0"/>
          <w:sz w:val="20"/>
          <w:u w:val="single"/>
        </w:rPr>
        <w:t xml:space="preserve"> </w:t>
      </w:r>
      <w:r>
        <w:rPr>
          <w:b w:val="0"/>
          <w:i w:val="0"/>
          <w:smallCaps w:val="0"/>
          <w:strike w:val="0"/>
          <w:sz w:val="20"/>
          <w:highlight w:val="cyan"/>
          <w:u w:val="single"/>
        </w:rPr>
        <w:t>escalation of</w:t>
      </w:r>
      <w:r>
        <w:rPr>
          <w:b w:val="0"/>
          <w:i w:val="0"/>
          <w:smallCaps w:val="0"/>
          <w:strike w:val="0"/>
          <w:sz w:val="20"/>
          <w:u w:val="single"/>
        </w:rPr>
        <w:t xml:space="preserve"> the </w:t>
      </w:r>
      <w:r>
        <w:rPr>
          <w:b/>
          <w:i w:val="0"/>
          <w:smallCaps w:val="0"/>
          <w:strike w:val="0"/>
          <w:sz w:val="20"/>
          <w:highlight w:val="cyan"/>
          <w:u w:val="single"/>
        </w:rPr>
        <w:t>climate and environmental emergency</w:t>
      </w:r>
      <w:r>
        <w:rPr>
          <w:b w:val="0"/>
          <w:i w:val="0"/>
          <w:smallCaps w:val="0"/>
          <w:strike w:val="0"/>
          <w:sz w:val="20"/>
          <w:highlight w:val="cyan"/>
          <w:u w:val="single"/>
        </w:rPr>
        <w:t xml:space="preserve"> make it clear that such an approach is not enough</w:t>
      </w:r>
      <w:r>
        <w:rPr>
          <w:b w:val="0"/>
          <w:i w:val="0"/>
          <w:smallCaps w:val="0"/>
          <w:strike w:val="0"/>
          <w:sz w:val="16"/>
          <w:u w:val="none"/>
        </w:rPr>
        <w:t xml:space="preserve">. </w:t>
      </w:r>
      <w:r>
        <w:rPr>
          <w:b w:val="0"/>
          <w:i w:val="0"/>
          <w:smallCaps w:val="0"/>
          <w:strike w:val="0"/>
          <w:sz w:val="20"/>
          <w:highlight w:val="cyan"/>
          <w:u w:val="single"/>
        </w:rPr>
        <w:t xml:space="preserve">We need a </w:t>
      </w:r>
      <w:r>
        <w:rPr>
          <w:b w:val="0"/>
          <w:i w:val="0"/>
          <w:smallCaps w:val="0"/>
          <w:strike w:val="0"/>
          <w:sz w:val="20"/>
          <w:u w:val="single"/>
        </w:rPr>
        <w:t>different approach</w:t>
      </w:r>
      <w:r>
        <w:rPr>
          <w:b w:val="0"/>
          <w:i w:val="0"/>
          <w:smallCaps w:val="0"/>
          <w:strike w:val="0"/>
          <w:sz w:val="20"/>
          <w:u w:val="single"/>
        </w:rPr>
        <w:t xml:space="preserve"> to policymaking: </w:t>
      </w:r>
      <w:r>
        <w:rPr>
          <w:b w:val="0"/>
          <w:i w:val="0"/>
          <w:smallCaps w:val="0"/>
          <w:strike w:val="0"/>
          <w:sz w:val="20"/>
          <w:highlight w:val="cyan"/>
          <w:u w:val="single"/>
        </w:rPr>
        <w:t xml:space="preserve">a mission-oriented framework that </w:t>
      </w:r>
      <w:r>
        <w:rPr>
          <w:b/>
          <w:i w:val="0"/>
          <w:smallCaps w:val="0"/>
          <w:strike w:val="0"/>
          <w:sz w:val="20"/>
          <w:highlight w:val="cyan"/>
          <w:u w:val="single"/>
        </w:rPr>
        <w:t>focuses government action</w:t>
      </w:r>
      <w:r>
        <w:rPr>
          <w:b w:val="0"/>
          <w:i w:val="0"/>
          <w:smallCaps w:val="0"/>
          <w:strike w:val="0"/>
          <w:sz w:val="16"/>
          <w:highlight w:val="cyan"/>
          <w:u w:val="none"/>
        </w:rPr>
        <w:t xml:space="preserve"> </w:t>
      </w:r>
      <w:r>
        <w:rPr>
          <w:b w:val="0"/>
          <w:i w:val="0"/>
          <w:smallCaps w:val="0"/>
          <w:strike w:val="0"/>
          <w:sz w:val="20"/>
          <w:highlight w:val="cyan"/>
          <w:u w:val="single"/>
        </w:rPr>
        <w:t xml:space="preserve">on solving </w:t>
      </w:r>
      <w:r>
        <w:rPr>
          <w:b w:val="0"/>
          <w:i w:val="0"/>
          <w:smallCaps w:val="0"/>
          <w:strike w:val="0"/>
          <w:sz w:val="20"/>
          <w:u w:val="single"/>
        </w:rPr>
        <w:t>fundamental</w:t>
      </w:r>
      <w:r>
        <w:rPr>
          <w:b w:val="0"/>
          <w:i w:val="0"/>
          <w:smallCaps w:val="0"/>
          <w:strike w:val="0"/>
          <w:sz w:val="20"/>
          <w:u w:val="single"/>
        </w:rPr>
        <w:t xml:space="preserve"> </w:t>
      </w:r>
      <w:r>
        <w:rPr>
          <w:b w:val="0"/>
          <w:i w:val="0"/>
          <w:smallCaps w:val="0"/>
          <w:strike w:val="0"/>
          <w:sz w:val="20"/>
          <w:highlight w:val="cyan"/>
          <w:u w:val="single"/>
        </w:rPr>
        <w:t>challenges rather than waiting for the solution to trickle down through</w:t>
      </w:r>
      <w:r>
        <w:rPr>
          <w:b w:val="0"/>
          <w:i w:val="0"/>
          <w:smallCaps w:val="0"/>
          <w:strike w:val="0"/>
          <w:sz w:val="20"/>
          <w:u w:val="single"/>
        </w:rPr>
        <w:t xml:space="preserve"> </w:t>
      </w:r>
      <w:r>
        <w:rPr>
          <w:b w:val="0"/>
          <w:i w:val="0"/>
          <w:smallCaps w:val="0"/>
          <w:strike w:val="0"/>
          <w:sz w:val="20"/>
          <w:u w:val="single"/>
        </w:rPr>
        <w:t xml:space="preserve">competitive </w:t>
      </w:r>
      <w:r>
        <w:rPr>
          <w:b w:val="0"/>
          <w:i w:val="0"/>
          <w:smallCaps w:val="0"/>
          <w:strike w:val="0"/>
          <w:sz w:val="20"/>
          <w:highlight w:val="cyan"/>
          <w:u w:val="single"/>
        </w:rPr>
        <w:t>market forces</w:t>
      </w:r>
      <w:r>
        <w:rPr>
          <w:b w:val="0"/>
          <w:i w:val="0"/>
          <w:smallCaps w:val="0"/>
          <w:strike w:val="0"/>
          <w:sz w:val="20"/>
          <w:u w:val="single"/>
        </w:rPr>
        <w:t>.</w:t>
      </w:r>
      <w:r>
        <w:rPr>
          <w:b w:val="0"/>
          <w:i w:val="0"/>
          <w:smallCaps w:val="0"/>
          <w:strike w:val="0"/>
          <w:sz w:val="16"/>
          <w:u w:val="none"/>
        </w:rPr>
        <w:t xml:space="preserve"> </w:t>
      </w:r>
      <w:r>
        <w:rPr>
          <w:b w:val="0"/>
          <w:i w:val="0"/>
          <w:smallCaps w:val="0"/>
          <w:strike w:val="0"/>
          <w:sz w:val="20"/>
          <w:highlight w:val="cyan"/>
          <w:u w:val="single"/>
        </w:rPr>
        <w:t>Such an alternative approach is built around</w:t>
      </w:r>
      <w:r>
        <w:rPr>
          <w:b w:val="0"/>
          <w:i w:val="0"/>
          <w:smallCaps w:val="0"/>
          <w:strike w:val="0"/>
          <w:sz w:val="16"/>
          <w:u w:val="none"/>
        </w:rPr>
        <w:t xml:space="preserve"> four key principles that take inspiration from Karl Polanyi's description of the “embeddedness” of the economy in society and culture, </w:t>
      </w:r>
      <w:r>
        <w:rPr>
          <w:b/>
          <w:i w:val="0"/>
          <w:smallCaps w:val="0"/>
          <w:strike w:val="0"/>
          <w:sz w:val="20"/>
          <w:highlight w:val="cyan"/>
          <w:u w:val="single"/>
        </w:rPr>
        <w:t>weaving together</w:t>
      </w:r>
      <w:r>
        <w:rPr>
          <w:b w:val="0"/>
          <w:i w:val="0"/>
          <w:smallCaps w:val="0"/>
          <w:strike w:val="0"/>
          <w:sz w:val="20"/>
          <w:highlight w:val="cyan"/>
          <w:u w:val="single"/>
        </w:rPr>
        <w:t xml:space="preserve"> the private sector, the state, and civil society in a collective</w:t>
      </w:r>
      <w:r>
        <w:rPr>
          <w:b w:val="0"/>
          <w:i w:val="0"/>
          <w:smallCaps w:val="0"/>
          <w:strike w:val="0"/>
          <w:sz w:val="20"/>
          <w:u w:val="single"/>
        </w:rPr>
        <w:t xml:space="preserve"> </w:t>
      </w:r>
      <w:r>
        <w:rPr>
          <w:b w:val="0"/>
          <w:i w:val="0"/>
          <w:smallCaps w:val="0"/>
          <w:strike w:val="0"/>
          <w:sz w:val="20"/>
          <w:highlight w:val="cyan"/>
          <w:u w:val="single"/>
        </w:rPr>
        <w:t>effort to serve the public good</w:t>
      </w:r>
      <w:r>
        <w:rPr>
          <w:b w:val="0"/>
          <w:i w:val="0"/>
          <w:smallCaps w:val="0"/>
          <w:strike w:val="0"/>
          <w:sz w:val="16"/>
          <w:u w:val="none"/>
        </w:rPr>
        <w:t xml:space="preserve">. </w:t>
      </w:r>
      <w:r>
        <w:rPr>
          <w:b w:val="0"/>
          <w:i w:val="0"/>
          <w:smallCaps w:val="0"/>
          <w:strike w:val="0"/>
          <w:sz w:val="20"/>
          <w:u w:val="single"/>
        </w:rPr>
        <w:t xml:space="preserve">First, </w:t>
      </w:r>
      <w:r>
        <w:rPr>
          <w:b w:val="0"/>
          <w:i w:val="0"/>
          <w:smallCaps w:val="0"/>
          <w:strike w:val="0"/>
          <w:sz w:val="20"/>
          <w:highlight w:val="cyan"/>
          <w:u w:val="single"/>
        </w:rPr>
        <w:t>the state should</w:t>
      </w:r>
      <w:r>
        <w:rPr>
          <w:b w:val="0"/>
          <w:i w:val="0"/>
          <w:smallCaps w:val="0"/>
          <w:strike w:val="0"/>
          <w:sz w:val="20"/>
          <w:u w:val="single"/>
        </w:rPr>
        <w:t xml:space="preserve"> do far more than passively react to market</w:t>
      </w:r>
      <w:r>
        <w:rPr>
          <w:b w:val="0"/>
          <w:i w:val="0"/>
          <w:smallCaps w:val="0"/>
          <w:strike w:val="0"/>
          <w:sz w:val="20"/>
          <w:u w:val="single"/>
        </w:rPr>
        <w:t xml:space="preserve"> </w:t>
      </w:r>
      <w:r>
        <w:rPr>
          <w:b w:val="0"/>
          <w:i w:val="0"/>
          <w:smallCaps w:val="0"/>
          <w:strike w:val="0"/>
          <w:sz w:val="20"/>
          <w:u w:val="single"/>
        </w:rPr>
        <w:t xml:space="preserve">failures. It should </w:t>
      </w:r>
      <w:r>
        <w:rPr>
          <w:b w:val="0"/>
          <w:i w:val="0"/>
          <w:smallCaps w:val="0"/>
          <w:strike w:val="0"/>
          <w:sz w:val="20"/>
          <w:highlight w:val="cyan"/>
          <w:u w:val="single"/>
        </w:rPr>
        <w:t>play an active role</w:t>
      </w:r>
      <w:r>
        <w:rPr>
          <w:b w:val="0"/>
          <w:i w:val="0"/>
          <w:smallCaps w:val="0"/>
          <w:strike w:val="0"/>
          <w:sz w:val="20"/>
          <w:u w:val="single"/>
        </w:rPr>
        <w:t xml:space="preserve"> in creating and shaping</w:t>
      </w:r>
      <w:r>
        <w:rPr>
          <w:b w:val="0"/>
          <w:i w:val="0"/>
          <w:smallCaps w:val="0"/>
          <w:strike w:val="0"/>
          <w:sz w:val="20"/>
          <w:u w:val="single"/>
        </w:rPr>
        <w:t xml:space="preserve"> </w:t>
      </w:r>
      <w:r>
        <w:rPr>
          <w:b w:val="0"/>
          <w:i w:val="0"/>
          <w:smallCaps w:val="0"/>
          <w:strike w:val="0"/>
          <w:sz w:val="20"/>
          <w:u w:val="single"/>
        </w:rPr>
        <w:t>markets</w:t>
      </w:r>
      <w:r>
        <w:rPr>
          <w:b w:val="0"/>
          <w:i w:val="0"/>
          <w:smallCaps w:val="0"/>
          <w:strike w:val="0"/>
          <w:sz w:val="16"/>
          <w:u w:val="none"/>
        </w:rPr>
        <w:t xml:space="preserve"> in the direction of well-defined missions, using the full arsenal of policy instruments at its disposal—including public investment, regulation, demand-stimulating procurement, macroeconomic policy, and education and skills training. </w:t>
      </w:r>
      <w:r>
        <w:rPr>
          <w:b w:val="0"/>
          <w:i w:val="0"/>
          <w:smallCaps w:val="0"/>
          <w:strike w:val="0"/>
          <w:sz w:val="20"/>
          <w:u w:val="single"/>
        </w:rPr>
        <w:t xml:space="preserve">Second, </w:t>
      </w:r>
      <w:r>
        <w:rPr>
          <w:b w:val="0"/>
          <w:i w:val="0"/>
          <w:smallCaps w:val="0"/>
          <w:strike w:val="0"/>
          <w:sz w:val="20"/>
          <w:highlight w:val="cyan"/>
          <w:u w:val="single"/>
        </w:rPr>
        <w:t>building the state's capacity</w:t>
      </w:r>
      <w:r>
        <w:rPr>
          <w:b w:val="0"/>
          <w:i w:val="0"/>
          <w:smallCaps w:val="0"/>
          <w:strike w:val="0"/>
          <w:sz w:val="20"/>
          <w:u w:val="single"/>
        </w:rPr>
        <w:t xml:space="preserve"> and willingness </w:t>
      </w:r>
      <w:r>
        <w:rPr>
          <w:b w:val="0"/>
          <w:i w:val="0"/>
          <w:smallCaps w:val="0"/>
          <w:strike w:val="0"/>
          <w:sz w:val="20"/>
          <w:highlight w:val="cyan"/>
          <w:u w:val="single"/>
        </w:rPr>
        <w:t>to make high-risk investments depends on</w:t>
      </w:r>
      <w:r>
        <w:rPr>
          <w:b w:val="0"/>
          <w:i w:val="0"/>
          <w:smallCaps w:val="0"/>
          <w:strike w:val="0"/>
          <w:sz w:val="20"/>
          <w:u w:val="single"/>
        </w:rPr>
        <w:t xml:space="preserve"> </w:t>
      </w:r>
      <w:r>
        <w:rPr>
          <w:b/>
          <w:i w:val="0"/>
          <w:smallCaps w:val="0"/>
          <w:strike w:val="0"/>
          <w:sz w:val="20"/>
          <w:u w:val="single"/>
        </w:rPr>
        <w:t xml:space="preserve">developing </w:t>
      </w:r>
      <w:r>
        <w:rPr>
          <w:b/>
          <w:i w:val="0"/>
          <w:smallCaps w:val="0"/>
          <w:strike w:val="0"/>
          <w:sz w:val="20"/>
          <w:highlight w:val="cyan"/>
          <w:u w:val="single"/>
        </w:rPr>
        <w:t xml:space="preserve">dynamic public sector organizations </w:t>
      </w:r>
      <w:r>
        <w:rPr>
          <w:b w:val="0"/>
          <w:i w:val="0"/>
          <w:smallCaps w:val="0"/>
          <w:strike w:val="0"/>
          <w:sz w:val="20"/>
          <w:highlight w:val="cyan"/>
          <w:u w:val="single"/>
        </w:rPr>
        <w:t xml:space="preserve">that welcome </w:t>
      </w:r>
      <w:r>
        <w:rPr>
          <w:b/>
          <w:i w:val="0"/>
          <w:smallCaps w:val="0"/>
          <w:strike w:val="0"/>
          <w:sz w:val="20"/>
          <w:highlight w:val="cyan"/>
          <w:u w:val="single"/>
        </w:rPr>
        <w:t>experimentation</w:t>
      </w:r>
      <w:r>
        <w:rPr>
          <w:b w:val="0"/>
          <w:i w:val="0"/>
          <w:smallCaps w:val="0"/>
          <w:strike w:val="0"/>
          <w:sz w:val="16"/>
          <w:u w:val="none"/>
        </w:rPr>
        <w:t xml:space="preserve"> and the possibility of failure, all while </w:t>
      </w:r>
      <w:r>
        <w:rPr>
          <w:b w:val="0"/>
          <w:i w:val="0"/>
          <w:smallCaps w:val="0"/>
          <w:strike w:val="0"/>
          <w:sz w:val="20"/>
          <w:highlight w:val="cyan"/>
          <w:u w:val="single"/>
        </w:rPr>
        <w:t>creating</w:t>
      </w:r>
      <w:r>
        <w:rPr>
          <w:b w:val="0"/>
          <w:i w:val="0"/>
          <w:smallCaps w:val="0"/>
          <w:strike w:val="0"/>
          <w:sz w:val="20"/>
          <w:u w:val="single"/>
        </w:rPr>
        <w:t xml:space="preserve"> the conditions for </w:t>
      </w:r>
      <w:r>
        <w:rPr>
          <w:b w:val="0"/>
          <w:i w:val="0"/>
          <w:smallCaps w:val="0"/>
          <w:strike w:val="0"/>
          <w:sz w:val="20"/>
          <w:highlight w:val="cyan"/>
          <w:u w:val="single"/>
        </w:rPr>
        <w:t>cross-sectoral learning and progress</w:t>
      </w:r>
      <w:r>
        <w:rPr>
          <w:b w:val="0"/>
          <w:i w:val="0"/>
          <w:smallCaps w:val="0"/>
          <w:strike w:val="0"/>
          <w:sz w:val="16"/>
          <w:u w:val="none"/>
        </w:rPr>
        <w:t xml:space="preserve">. </w:t>
      </w:r>
      <w:r>
        <w:rPr>
          <w:b w:val="0"/>
          <w:i w:val="0"/>
          <w:smallCaps w:val="0"/>
          <w:strike w:val="0"/>
          <w:sz w:val="20"/>
          <w:u w:val="single"/>
        </w:rPr>
        <w:t>Third</w:t>
      </w:r>
      <w:r>
        <w:rPr>
          <w:b w:val="0"/>
          <w:i w:val="0"/>
          <w:smallCaps w:val="0"/>
          <w:strike w:val="0"/>
          <w:sz w:val="16"/>
          <w:u w:val="none"/>
        </w:rPr>
        <w:t xml:space="preserve">, assessing </w:t>
      </w:r>
      <w:r>
        <w:rPr>
          <w:b w:val="0"/>
          <w:i w:val="0"/>
          <w:smallCaps w:val="0"/>
          <w:strike w:val="0"/>
          <w:sz w:val="20"/>
          <w:highlight w:val="cyan"/>
          <w:u w:val="single"/>
        </w:rPr>
        <w:t>public investment</w:t>
      </w:r>
      <w:r>
        <w:rPr>
          <w:b w:val="0"/>
          <w:i w:val="0"/>
          <w:smallCaps w:val="0"/>
          <w:strike w:val="0"/>
          <w:sz w:val="16"/>
          <w:u w:val="none"/>
        </w:rPr>
        <w:t xml:space="preserve"> and evaluating mission success </w:t>
      </w:r>
      <w:r>
        <w:rPr>
          <w:b w:val="0"/>
          <w:i w:val="0"/>
          <w:smallCaps w:val="0"/>
          <w:strike w:val="0"/>
          <w:sz w:val="20"/>
          <w:highlight w:val="cyan"/>
          <w:u w:val="single"/>
        </w:rPr>
        <w:t>requires</w:t>
      </w:r>
      <w:r>
        <w:rPr>
          <w:b w:val="0"/>
          <w:i w:val="0"/>
          <w:smallCaps w:val="0"/>
          <w:strike w:val="0"/>
          <w:sz w:val="20"/>
          <w:u w:val="single"/>
        </w:rPr>
        <w:t xml:space="preserve"> new measures of progress in place of those used by</w:t>
      </w:r>
      <w:r>
        <w:rPr>
          <w:b w:val="0"/>
          <w:i w:val="0"/>
          <w:smallCaps w:val="0"/>
          <w:strike w:val="0"/>
          <w:sz w:val="20"/>
          <w:u w:val="single"/>
        </w:rPr>
        <w:t xml:space="preserve"> </w:t>
      </w:r>
      <w:r>
        <w:rPr>
          <w:b w:val="0"/>
          <w:i w:val="0"/>
          <w:smallCaps w:val="0"/>
          <w:strike w:val="0"/>
          <w:sz w:val="20"/>
          <w:u w:val="single"/>
        </w:rPr>
        <w:t>the market failure approach, which emphasizes cost–benefit</w:t>
      </w:r>
      <w:r>
        <w:rPr>
          <w:b w:val="0"/>
          <w:i w:val="0"/>
          <w:smallCaps w:val="0"/>
          <w:strike w:val="0"/>
          <w:sz w:val="20"/>
          <w:u w:val="single"/>
        </w:rPr>
        <w:t xml:space="preserve"> </w:t>
      </w:r>
      <w:r>
        <w:rPr>
          <w:b w:val="0"/>
          <w:i w:val="0"/>
          <w:smallCaps w:val="0"/>
          <w:strike w:val="0"/>
          <w:sz w:val="20"/>
          <w:u w:val="single"/>
        </w:rPr>
        <w:t xml:space="preserve">analysis, the efficient </w:t>
      </w:r>
      <w:r>
        <w:rPr>
          <w:b w:val="0"/>
          <w:i w:val="0"/>
          <w:smallCaps w:val="0"/>
          <w:strike w:val="0"/>
          <w:sz w:val="20"/>
          <w:highlight w:val="cyan"/>
          <w:u w:val="single"/>
        </w:rPr>
        <w:t>allocation of resources</w:t>
      </w:r>
      <w:r>
        <w:rPr>
          <w:b w:val="0"/>
          <w:i w:val="0"/>
          <w:smallCaps w:val="0"/>
          <w:strike w:val="0"/>
          <w:sz w:val="20"/>
          <w:u w:val="single"/>
        </w:rPr>
        <w:t xml:space="preserve"> in the short term</w:t>
      </w:r>
      <w:r>
        <w:rPr>
          <w:b w:val="0"/>
          <w:i w:val="0"/>
          <w:smallCaps w:val="0"/>
          <w:strike w:val="0"/>
          <w:sz w:val="20"/>
          <w:u w:val="single"/>
        </w:rPr>
        <w:t xml:space="preserve"> </w:t>
      </w:r>
      <w:r>
        <w:rPr>
          <w:b w:val="0"/>
          <w:i w:val="0"/>
          <w:smallCaps w:val="0"/>
          <w:strike w:val="0"/>
          <w:sz w:val="20"/>
          <w:u w:val="single"/>
        </w:rPr>
        <w:t xml:space="preserve">rather than </w:t>
      </w:r>
      <w:r>
        <w:rPr>
          <w:b w:val="0"/>
          <w:i w:val="0"/>
          <w:smallCaps w:val="0"/>
          <w:strike w:val="0"/>
          <w:sz w:val="20"/>
          <w:highlight w:val="cyan"/>
          <w:u w:val="single"/>
        </w:rPr>
        <w:t>over the long</w:t>
      </w:r>
      <w:r>
        <w:rPr>
          <w:b w:val="0"/>
          <w:i w:val="0"/>
          <w:smallCaps w:val="0"/>
          <w:strike w:val="0"/>
          <w:sz w:val="20"/>
          <w:u w:val="single"/>
        </w:rPr>
        <w:t xml:space="preserve"> </w:t>
      </w:r>
      <w:r>
        <w:rPr>
          <w:b w:val="0"/>
          <w:i w:val="0"/>
          <w:smallCaps w:val="0"/>
          <w:strike w:val="0"/>
          <w:sz w:val="20"/>
          <w:highlight w:val="cyan"/>
          <w:u w:val="single"/>
        </w:rPr>
        <w:t>term</w:t>
      </w:r>
      <w:r>
        <w:rPr>
          <w:b w:val="0"/>
          <w:i w:val="0"/>
          <w:smallCaps w:val="0"/>
          <w:strike w:val="0"/>
          <w:sz w:val="20"/>
          <w:u w:val="single"/>
        </w:rPr>
        <w:t>, and tightly constrained budgets</w:t>
      </w:r>
      <w:r>
        <w:rPr>
          <w:b w:val="0"/>
          <w:i w:val="0"/>
          <w:smallCaps w:val="0"/>
          <w:strike w:val="0"/>
          <w:sz w:val="16"/>
          <w:u w:val="none"/>
        </w:rPr>
        <w:t xml:space="preserve">. And </w:t>
      </w:r>
      <w:r>
        <w:rPr>
          <w:b w:val="0"/>
          <w:i w:val="0"/>
          <w:smallCaps w:val="0"/>
          <w:strike w:val="0"/>
          <w:sz w:val="20"/>
          <w:u w:val="single"/>
        </w:rPr>
        <w:t>fourth</w:t>
      </w:r>
      <w:r>
        <w:rPr>
          <w:b w:val="0"/>
          <w:i w:val="0"/>
          <w:smallCaps w:val="0"/>
          <w:strike w:val="0"/>
          <w:sz w:val="16"/>
          <w:u w:val="none"/>
        </w:rPr>
        <w:t xml:space="preserve">, </w:t>
      </w:r>
      <w:r>
        <w:rPr>
          <w:b w:val="0"/>
          <w:i w:val="0"/>
          <w:smallCaps w:val="0"/>
          <w:strike w:val="0"/>
          <w:sz w:val="20"/>
          <w:u w:val="single"/>
        </w:rPr>
        <w:t xml:space="preserve">sustaining </w:t>
      </w:r>
      <w:r>
        <w:rPr>
          <w:b w:val="0"/>
          <w:i w:val="0"/>
          <w:smallCaps w:val="0"/>
          <w:strike w:val="0"/>
          <w:sz w:val="20"/>
          <w:highlight w:val="cyan"/>
          <w:u w:val="single"/>
        </w:rPr>
        <w:t>successful</w:t>
      </w:r>
      <w:r>
        <w:rPr>
          <w:b w:val="0"/>
          <w:i w:val="0"/>
          <w:smallCaps w:val="0"/>
          <w:strike w:val="0"/>
          <w:sz w:val="20"/>
          <w:u w:val="single"/>
        </w:rPr>
        <w:t xml:space="preserve"> industrial </w:t>
      </w:r>
      <w:r>
        <w:rPr>
          <w:b w:val="0"/>
          <w:i w:val="0"/>
          <w:smallCaps w:val="0"/>
          <w:strike w:val="0"/>
          <w:sz w:val="20"/>
          <w:highlight w:val="cyan"/>
          <w:u w:val="single"/>
        </w:rPr>
        <w:t>policy requires</w:t>
      </w:r>
      <w:r>
        <w:rPr>
          <w:b w:val="0"/>
          <w:i w:val="0"/>
          <w:smallCaps w:val="0"/>
          <w:strike w:val="0"/>
          <w:sz w:val="20"/>
          <w:u w:val="single"/>
        </w:rPr>
        <w:t xml:space="preserve"> </w:t>
      </w:r>
      <w:r>
        <w:rPr>
          <w:b w:val="0"/>
          <w:i w:val="0"/>
          <w:smallCaps w:val="0"/>
          <w:strike w:val="0"/>
          <w:sz w:val="20"/>
          <w:u w:val="single"/>
        </w:rPr>
        <w:t>rethinking the way risks and rewards are distributed between the</w:t>
      </w:r>
      <w:r>
        <w:rPr>
          <w:b w:val="0"/>
          <w:i w:val="0"/>
          <w:smallCaps w:val="0"/>
          <w:strike w:val="0"/>
          <w:sz w:val="20"/>
          <w:u w:val="single"/>
        </w:rPr>
        <w:t xml:space="preserve"> </w:t>
      </w:r>
      <w:r>
        <w:rPr>
          <w:b w:val="0"/>
          <w:i w:val="0"/>
          <w:smallCaps w:val="0"/>
          <w:strike w:val="0"/>
          <w:sz w:val="20"/>
          <w:u w:val="single"/>
        </w:rPr>
        <w:t xml:space="preserve">state and the private sector </w:t>
      </w:r>
      <w:r>
        <w:rPr>
          <w:b/>
          <w:i w:val="0"/>
          <w:smallCaps w:val="0"/>
          <w:strike w:val="0"/>
          <w:sz w:val="40"/>
          <w:u w:val="single"/>
        </w:rPr>
        <w:t xml:space="preserve">to ensure </w:t>
      </w:r>
      <w:r>
        <w:rPr>
          <w:b/>
          <w:i w:val="0"/>
          <w:smallCaps w:val="0"/>
          <w:strike w:val="0"/>
          <w:sz w:val="40"/>
          <w:highlight w:val="cyan"/>
          <w:u w:val="single"/>
        </w:rPr>
        <w:t>the government is rewarded for its successes</w:t>
      </w:r>
      <w:r>
        <w:rPr>
          <w:b w:val="0"/>
          <w:i w:val="0"/>
          <w:smallCaps w:val="0"/>
          <w:strike w:val="0"/>
          <w:sz w:val="16"/>
          <w:u w:val="none"/>
        </w:rPr>
        <w:t xml:space="preserve">. We discuss each of </w:t>
      </w:r>
      <w:r>
        <w:rPr>
          <w:b w:val="0"/>
          <w:i w:val="0"/>
          <w:smallCaps w:val="0"/>
          <w:strike w:val="0"/>
          <w:sz w:val="20"/>
          <w:highlight w:val="cyan"/>
          <w:u w:val="single"/>
        </w:rPr>
        <w:t>these</w:t>
      </w:r>
      <w:r>
        <w:rPr>
          <w:b w:val="0"/>
          <w:i w:val="0"/>
          <w:smallCaps w:val="0"/>
          <w:strike w:val="0"/>
          <w:sz w:val="20"/>
          <w:u w:val="single"/>
        </w:rPr>
        <w:t xml:space="preserve"> </w:t>
      </w:r>
      <w:r>
        <w:rPr>
          <w:b w:val="0"/>
          <w:i w:val="0"/>
          <w:smallCaps w:val="0"/>
          <w:strike w:val="0"/>
          <w:sz w:val="20"/>
          <w:highlight w:val="cyan"/>
          <w:u w:val="single"/>
        </w:rPr>
        <w:t>principles</w:t>
      </w:r>
      <w:r>
        <w:rPr>
          <w:b w:val="0"/>
          <w:i w:val="0"/>
          <w:smallCaps w:val="0"/>
          <w:strike w:val="0"/>
          <w:sz w:val="16"/>
          <w:u w:val="none"/>
        </w:rPr>
        <w:t xml:space="preserve"> in turn. Together, they show how we </w:t>
      </w:r>
      <w:r>
        <w:rPr>
          <w:b w:val="0"/>
          <w:i w:val="0"/>
          <w:smallCaps w:val="0"/>
          <w:strike w:val="0"/>
          <w:sz w:val="20"/>
          <w:u w:val="single"/>
        </w:rPr>
        <w:t xml:space="preserve">can </w:t>
      </w:r>
      <w:r>
        <w:rPr>
          <w:b w:val="0"/>
          <w:i w:val="0"/>
          <w:smallCaps w:val="0"/>
          <w:strike w:val="0"/>
          <w:sz w:val="20"/>
          <w:highlight w:val="cyan"/>
          <w:u w:val="single"/>
        </w:rPr>
        <w:t>move policy from</w:t>
      </w:r>
      <w:r>
        <w:rPr>
          <w:b w:val="0"/>
          <w:i w:val="0"/>
          <w:smallCaps w:val="0"/>
          <w:strike w:val="0"/>
          <w:sz w:val="20"/>
          <w:u w:val="single"/>
        </w:rPr>
        <w:t xml:space="preserve"> the existing support-and-measure</w:t>
      </w:r>
      <w:r>
        <w:rPr>
          <w:b w:val="0"/>
          <w:i w:val="0"/>
          <w:smallCaps w:val="0"/>
          <w:strike w:val="0"/>
          <w:sz w:val="20"/>
          <w:u w:val="single"/>
        </w:rPr>
        <w:t xml:space="preserve"> </w:t>
      </w:r>
      <w:r>
        <w:rPr>
          <w:b w:val="0"/>
          <w:i w:val="0"/>
          <w:smallCaps w:val="0"/>
          <w:strike w:val="0"/>
          <w:sz w:val="20"/>
          <w:u w:val="single"/>
        </w:rPr>
        <w:t>approach</w:t>
      </w:r>
      <w:r>
        <w:rPr>
          <w:b w:val="0"/>
          <w:i w:val="0"/>
          <w:smallCaps w:val="0"/>
          <w:strike w:val="0"/>
          <w:sz w:val="16"/>
          <w:u w:val="none"/>
        </w:rPr>
        <w:t>—</w:t>
      </w:r>
      <w:r>
        <w:rPr>
          <w:b/>
          <w:i w:val="0"/>
          <w:smallCaps w:val="0"/>
          <w:strike w:val="0"/>
          <w:sz w:val="20"/>
          <w:highlight w:val="cyan"/>
          <w:u w:val="single"/>
        </w:rPr>
        <w:t>find</w:t>
      </w:r>
      <w:r>
        <w:rPr>
          <w:b w:val="0"/>
          <w:i w:val="0"/>
          <w:smallCaps w:val="0"/>
          <w:strike w:val="0"/>
          <w:sz w:val="20"/>
          <w:u w:val="single"/>
        </w:rPr>
        <w:t xml:space="preserve"> the market failure; </w:t>
      </w:r>
      <w:r>
        <w:rPr>
          <w:b/>
          <w:i w:val="0"/>
          <w:smallCaps w:val="0"/>
          <w:strike w:val="0"/>
          <w:sz w:val="20"/>
          <w:highlight w:val="cyan"/>
          <w:u w:val="single"/>
        </w:rPr>
        <w:t>fix</w:t>
      </w:r>
      <w:r>
        <w:rPr>
          <w:b w:val="0"/>
          <w:i w:val="0"/>
          <w:smallCaps w:val="0"/>
          <w:strike w:val="0"/>
          <w:sz w:val="20"/>
          <w:u w:val="single"/>
        </w:rPr>
        <w:t xml:space="preserve"> it with a support instrument;</w:t>
      </w:r>
      <w:r>
        <w:rPr>
          <w:b w:val="0"/>
          <w:i w:val="0"/>
          <w:smallCaps w:val="0"/>
          <w:strike w:val="0"/>
          <w:sz w:val="20"/>
          <w:u w:val="single"/>
        </w:rPr>
        <w:t xml:space="preserve"> </w:t>
      </w:r>
      <w:r>
        <w:rPr>
          <w:b/>
          <w:i w:val="0"/>
          <w:smallCaps w:val="0"/>
          <w:strike w:val="0"/>
          <w:sz w:val="20"/>
          <w:highlight w:val="cyan"/>
          <w:u w:val="single"/>
        </w:rPr>
        <w:t>measure</w:t>
      </w:r>
      <w:r>
        <w:rPr>
          <w:b w:val="0"/>
          <w:i w:val="0"/>
          <w:smallCaps w:val="0"/>
          <w:strike w:val="0"/>
          <w:sz w:val="20"/>
          <w:u w:val="single"/>
        </w:rPr>
        <w:t xml:space="preserve"> the impact</w:t>
      </w:r>
      <w:r>
        <w:rPr>
          <w:b w:val="0"/>
          <w:i w:val="0"/>
          <w:smallCaps w:val="0"/>
          <w:strike w:val="0"/>
          <w:sz w:val="16"/>
          <w:u w:val="none"/>
        </w:rPr>
        <w:t>—</w:t>
      </w:r>
      <w:r>
        <w:rPr>
          <w:b/>
          <w:i w:val="0"/>
          <w:smallCaps w:val="0"/>
          <w:strike w:val="0"/>
          <w:sz w:val="20"/>
          <w:highlight w:val="cyan"/>
          <w:u w:val="single"/>
        </w:rPr>
        <w:t>to a lead-and-learn approach</w:t>
      </w:r>
      <w:r>
        <w:rPr>
          <w:b w:val="0"/>
          <w:i w:val="0"/>
          <w:smallCaps w:val="0"/>
          <w:strike w:val="0"/>
          <w:sz w:val="16"/>
          <w:u w:val="none"/>
        </w:rPr>
        <w:t xml:space="preserve">: </w:t>
      </w:r>
      <w:r>
        <w:rPr>
          <w:b w:val="0"/>
          <w:i w:val="0"/>
          <w:smallCaps w:val="0"/>
          <w:strike w:val="0"/>
          <w:sz w:val="20"/>
          <w:u w:val="single"/>
        </w:rPr>
        <w:t>one that is based</w:t>
      </w:r>
      <w:r>
        <w:rPr>
          <w:b w:val="0"/>
          <w:i w:val="0"/>
          <w:smallCaps w:val="0"/>
          <w:strike w:val="0"/>
          <w:sz w:val="20"/>
          <w:u w:val="single"/>
        </w:rPr>
        <w:t xml:space="preserve"> </w:t>
      </w:r>
      <w:r>
        <w:rPr>
          <w:b w:val="0"/>
          <w:i w:val="0"/>
          <w:smallCaps w:val="0"/>
          <w:strike w:val="0"/>
          <w:sz w:val="20"/>
          <w:u w:val="single"/>
        </w:rPr>
        <w:t xml:space="preserve">on </w:t>
      </w:r>
      <w:r>
        <w:rPr>
          <w:b w:val="0"/>
          <w:i w:val="0"/>
          <w:smallCaps w:val="0"/>
          <w:strike w:val="0"/>
          <w:sz w:val="20"/>
          <w:highlight w:val="cyan"/>
          <w:u w:val="single"/>
        </w:rPr>
        <w:t>creating and shaping markets using</w:t>
      </w:r>
      <w:r>
        <w:rPr>
          <w:b w:val="0"/>
          <w:i w:val="0"/>
          <w:smallCaps w:val="0"/>
          <w:strike w:val="0"/>
          <w:sz w:val="20"/>
          <w:u w:val="single"/>
        </w:rPr>
        <w:t xml:space="preserve"> a variety of </w:t>
      </w:r>
      <w:r>
        <w:rPr>
          <w:b w:val="0"/>
          <w:i w:val="0"/>
          <w:smallCaps w:val="0"/>
          <w:strike w:val="0"/>
          <w:sz w:val="20"/>
          <w:highlight w:val="cyan"/>
          <w:u w:val="single"/>
        </w:rPr>
        <w:t>policy instruments with open-ended impact horizons and learning through</w:t>
      </w:r>
      <w:r>
        <w:rPr>
          <w:b w:val="0"/>
          <w:i w:val="0"/>
          <w:smallCaps w:val="0"/>
          <w:strike w:val="0"/>
          <w:sz w:val="20"/>
          <w:u w:val="single"/>
        </w:rPr>
        <w:t xml:space="preserve"> </w:t>
      </w:r>
      <w:r>
        <w:rPr>
          <w:b w:val="0"/>
          <w:i w:val="0"/>
          <w:smallCaps w:val="0"/>
          <w:strike w:val="0"/>
          <w:sz w:val="20"/>
          <w:u w:val="single"/>
        </w:rPr>
        <w:t xml:space="preserve">wider social </w:t>
      </w:r>
      <w:r>
        <w:rPr>
          <w:b w:val="0"/>
          <w:i w:val="0"/>
          <w:smallCaps w:val="0"/>
          <w:strike w:val="0"/>
          <w:sz w:val="20"/>
          <w:highlight w:val="cyan"/>
          <w:u w:val="single"/>
        </w:rPr>
        <w:t>engagement and coordination</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