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Portraying the state as </w:t>
      </w:r>
      <w:r>
        <w:rPr>
          <w:b/>
          <w:i w:val="0"/>
          <w:smallCaps w:val="0"/>
          <w:strike w:val="0"/>
          <w:sz w:val="24"/>
          <w:u w:val="single"/>
        </w:rPr>
        <w:t>immutably</w:t>
      </w:r>
      <w:r>
        <w:rPr>
          <w:b/>
          <w:i w:val="0"/>
          <w:smallCaps w:val="0"/>
          <w:strike w:val="0"/>
          <w:sz w:val="24"/>
          <w:u w:val="none"/>
        </w:rPr>
        <w:t xml:space="preserve"> neoliberal </w:t>
      </w:r>
      <w:r>
        <w:rPr>
          <w:b/>
          <w:i w:val="0"/>
          <w:smallCaps w:val="0"/>
          <w:strike w:val="0"/>
          <w:sz w:val="24"/>
          <w:u w:val="single"/>
        </w:rPr>
        <w:t>cements that outcome</w:t>
      </w:r>
      <w:r>
        <w:rPr>
          <w:b/>
          <w:i w:val="0"/>
          <w:smallCaps w:val="0"/>
          <w:strike w:val="0"/>
          <w:sz w:val="24"/>
          <w:u w:val="none"/>
        </w:rPr>
        <w:t xml:space="preserve"> by yielding the terms of the debate to the market and pushing students towards private employment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Kapczynski 15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Professor of Law @ Yale (Amy, “Intellectual Property’s Leviathan,” </w:t>
      </w:r>
      <w:r>
        <w:rPr>
          <w:b w:val="0"/>
          <w:i/>
          <w:smallCaps w:val="0"/>
          <w:strike w:val="0"/>
          <w:sz w:val="16"/>
          <w:u w:val="none"/>
        </w:rPr>
        <w:t>Law and Contemporary Problems</w:t>
      </w:r>
      <w:r>
        <w:rPr>
          <w:b w:val="0"/>
          <w:i w:val="0"/>
          <w:smallCaps w:val="0"/>
          <w:strike w:val="0"/>
          <w:sz w:val="16"/>
          <w:u w:val="none"/>
        </w:rPr>
        <w:t>, vol. 77, https://scholarship.law.duke.edu/lcp/vol77/iss4/6/)//BB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capable state is a concept that we seem to be unable to live without,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though this is admittedly not the same thing as showing that such a state does or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could exist. </w:t>
      </w:r>
      <w:r>
        <w:rPr>
          <w:b w:val="0"/>
          <w:i w:val="0"/>
          <w:smallCaps w:val="0"/>
          <w:strike w:val="0"/>
          <w:sz w:val="20"/>
          <w:u w:val="single"/>
        </w:rPr>
        <w:t>There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however, </w:t>
      </w:r>
      <w:r>
        <w:rPr>
          <w:b w:val="0"/>
          <w:i w:val="0"/>
          <w:smallCaps w:val="0"/>
          <w:strike w:val="0"/>
          <w:sz w:val="20"/>
          <w:u w:val="single"/>
        </w:rPr>
        <w:t>empirical reasons to resist the notion that the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state is incapable of playing a major and positive role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information </w:t>
      </w:r>
      <w:r>
        <w:rPr>
          <w:b w:val="0"/>
          <w:i w:val="0"/>
          <w:smallCaps w:val="0"/>
          <w:strike w:val="0"/>
          <w:sz w:val="20"/>
          <w:u w:val="single"/>
        </w:rPr>
        <w:t>policy</w:t>
      </w:r>
      <w:r>
        <w:rPr>
          <w:b w:val="0"/>
          <w:i w:val="0"/>
          <w:smallCaps w:val="0"/>
          <w:strike w:val="0"/>
          <w:sz w:val="16"/>
          <w:u w:val="none"/>
        </w:rPr>
        <w:t>, and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not just because the state must be involved in any such scheme, including that of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creating exclusion rights. Might it be that </w:t>
      </w:r>
      <w:r>
        <w:rPr>
          <w:b w:val="0"/>
          <w:i w:val="0"/>
          <w:smallCaps w:val="0"/>
          <w:strike w:val="0"/>
          <w:sz w:val="20"/>
          <w:u w:val="single"/>
        </w:rPr>
        <w:t>the modern state is in fact better at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u w:val="single"/>
        </w:rPr>
        <w:t>directly promoting innovation than it is at creating private property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are well-configured do the same? After all, </w:t>
      </w:r>
      <w:r>
        <w:rPr>
          <w:b w:val="0"/>
          <w:i w:val="0"/>
          <w:smallCaps w:val="0"/>
          <w:strike w:val="0"/>
          <w:sz w:val="20"/>
          <w:u w:val="single"/>
        </w:rPr>
        <w:t>the same state that gave us the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</w:t>
      </w:r>
      <w:r>
        <w:rPr>
          <w:b/>
          <w:i w:val="0"/>
          <w:smallCaps w:val="0"/>
          <w:strike w:val="0"/>
          <w:sz w:val="20"/>
          <w:u w:val="single"/>
        </w:rPr>
        <w:t>Mickey Mouse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</w:t>
      </w:r>
      <w:r>
        <w:rPr>
          <w:b w:val="0"/>
          <w:i w:val="0"/>
          <w:smallCaps w:val="0"/>
          <w:strike w:val="0"/>
          <w:sz w:val="20"/>
          <w:u w:val="single"/>
        </w:rPr>
        <w:t>Copyright Term Extension Act</w:t>
      </w:r>
      <w:r>
        <w:rPr>
          <w:b w:val="0"/>
          <w:i w:val="0"/>
          <w:smallCaps w:val="0"/>
          <w:strike w:val="0"/>
          <w:sz w:val="16"/>
          <w:u w:val="none"/>
        </w:rPr>
        <w:t>, which lengthened copyright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protection by two decades, not only prospectively but also retroactively (to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better incentivize Walt Disney, God rest his soul?), </w:t>
      </w:r>
      <w:r>
        <w:rPr>
          <w:b w:val="0"/>
          <w:i w:val="0"/>
          <w:smallCaps w:val="0"/>
          <w:strike w:val="0"/>
          <w:sz w:val="20"/>
          <w:u w:val="single"/>
        </w:rPr>
        <w:t>has also funded agencies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like the National Institutes of Health, the National Science Foundation, and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(more ominously), </w:t>
      </w:r>
      <w:r>
        <w:rPr>
          <w:b w:val="0"/>
          <w:i w:val="0"/>
          <w:smallCaps w:val="0"/>
          <w:strike w:val="0"/>
          <w:sz w:val="20"/>
          <w:u w:val="single"/>
        </w:rPr>
        <w:t>Defense Advanced Research Projects Agency, which are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widely credited with the foundational advances that made the networked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information age and the biotech age possible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.66 </w:t>
      </w:r>
      <w:r>
        <w:rPr>
          <w:b w:val="0"/>
          <w:i w:val="0"/>
          <w:smallCaps w:val="0"/>
          <w:strike w:val="0"/>
          <w:sz w:val="20"/>
          <w:u w:val="single"/>
        </w:rPr>
        <w:t>Governments today fund not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only </w:t>
      </w:r>
      <w:r>
        <w:rPr>
          <w:b w:val="0"/>
          <w:i w:val="0"/>
          <w:smallCaps w:val="0"/>
          <w:strike w:val="0"/>
          <w:sz w:val="20"/>
          <w:u w:val="single"/>
        </w:rPr>
        <w:t>blue sky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research, but also “mission-oriented research,” with particular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goals in fields like health and energy, where their role is critical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not </w:t>
      </w:r>
      <w:r>
        <w:rPr>
          <w:b w:val="0"/>
          <w:i w:val="0"/>
          <w:smallCaps w:val="0"/>
          <w:strike w:val="0"/>
          <w:sz w:val="20"/>
          <w:u w:val="single"/>
        </w:rPr>
        <w:t>because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possible applications are distant in time, but because </w:t>
      </w:r>
      <w:r>
        <w:rPr>
          <w:b w:val="0"/>
          <w:i w:val="0"/>
          <w:smallCaps w:val="0"/>
          <w:strike w:val="0"/>
          <w:sz w:val="20"/>
          <w:u w:val="single"/>
        </w:rPr>
        <w:t>their social value is hard to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internalize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even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in </w:t>
      </w:r>
      <w:r>
        <w:rPr>
          <w:b w:val="0"/>
          <w:i w:val="0"/>
          <w:smallCaps w:val="0"/>
          <w:strike w:val="0"/>
          <w:sz w:val="16"/>
          <w:u w:val="none"/>
        </w:rPr>
        <w:t>the presence of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private intellectual property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or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because the private sector is more risk-averse than is government</w:t>
      </w:r>
      <w:r>
        <w:rPr>
          <w:b w:val="0"/>
          <w:i w:val="0"/>
          <w:smallCaps w:val="0"/>
          <w:strike w:val="0"/>
          <w:sz w:val="16"/>
          <w:u w:val="none"/>
        </w:rPr>
        <w:t>.67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It is in some sense no surprise that all of </w:t>
      </w:r>
      <w:r>
        <w:rPr>
          <w:b w:val="0"/>
          <w:i w:val="0"/>
          <w:smallCaps w:val="0"/>
          <w:strike w:val="0"/>
          <w:sz w:val="20"/>
          <w:u w:val="single"/>
        </w:rPr>
        <w:t>this is not well-profiled in recent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debates about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information policy and private </w:t>
      </w:r>
      <w:r>
        <w:rPr>
          <w:b/>
          <w:i w:val="0"/>
          <w:smallCaps w:val="0"/>
          <w:strike w:val="0"/>
          <w:sz w:val="20"/>
          <w:u w:val="single"/>
        </w:rPr>
        <w:t>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law, particularly in the United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States. After all, as Erik Reinart has recently put it: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[S]</w:t>
      </w:r>
      <w:r>
        <w:rPr>
          <w:b w:val="0"/>
          <w:i w:val="0"/>
          <w:smallCaps w:val="0"/>
          <w:strike w:val="0"/>
          <w:sz w:val="16"/>
          <w:u w:val="none"/>
        </w:rPr>
        <w:t>ince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its founding fathers, the United States has always been torn between two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traditions, the activist policies of Alexander Hamilton (1755-1804), and Thomas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Jefferson’s (1743-1826) maxim that ‘the government that governs least, governs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best.’ . . . With time and usual American pragmatism, this rivalry has been resolved by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putting the Jeffersonians in charge of the rhetoric and the Hamiltonians in charge of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policy.68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This pragmatic accommodation may have a dangerous aspect, if it intersects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with neoliberal trends in a way that brings about a state that is less empowered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and less worthy of our respect. </w:t>
      </w:r>
      <w:r>
        <w:rPr>
          <w:b/>
          <w:i w:val="0"/>
          <w:smallCaps w:val="0"/>
          <w:strike w:val="0"/>
          <w:sz w:val="28"/>
          <w:u w:val="single"/>
        </w:rPr>
        <w:t xml:space="preserve">It would not be surprising if there were a </w:t>
      </w:r>
      <w:r>
        <w:rPr>
          <w:b/>
          <w:i w:val="0"/>
          <w:smallCaps w:val="0"/>
          <w:strike w:val="0"/>
          <w:sz w:val="28"/>
          <w:u w:val="single"/>
        </w:rPr>
        <w:t>selffulfilling</w:t>
      </w:r>
      <w:r>
        <w:rPr>
          <w:b/>
          <w:i w:val="0"/>
          <w:smallCaps w:val="0"/>
          <w:strike w:val="0"/>
          <w:sz w:val="28"/>
          <w:u w:val="single"/>
        </w:rPr>
        <w:t xml:space="preserve"> dimension to the neoliberal image of the state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If common wisdom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suggests that the state is an inertial Leviathan, </w:t>
      </w:r>
      <w:r>
        <w:rPr>
          <w:b/>
          <w:i w:val="0"/>
          <w:smallCaps w:val="0"/>
          <w:strike w:val="0"/>
          <w:sz w:val="30"/>
          <w:u w:val="single"/>
        </w:rPr>
        <w:t xml:space="preserve">will the best young minds want to </w:t>
      </w:r>
    </w:p>
    <w:p>
      <w:pPr>
        <w:spacing w:after="60"/>
      </w:pPr>
      <w:r>
        <w:rPr>
          <w:b/>
          <w:i w:val="0"/>
          <w:smallCaps w:val="0"/>
          <w:strike w:val="0"/>
          <w:sz w:val="30"/>
          <w:u w:val="single"/>
        </w:rPr>
        <w:t>labor in its service?</w:t>
      </w:r>
      <w:r>
        <w:rPr>
          <w:b w:val="0"/>
          <w:i w:val="0"/>
          <w:smallCaps w:val="0"/>
          <w:strike w:val="0"/>
          <w:sz w:val="16"/>
          <w:u w:val="none"/>
        </w:rPr>
        <w:t xml:space="preserve">69 And if </w:t>
      </w:r>
      <w:r>
        <w:rPr>
          <w:b w:val="0"/>
          <w:i w:val="0"/>
          <w:smallCaps w:val="0"/>
          <w:strike w:val="0"/>
          <w:sz w:val="20"/>
          <w:u w:val="single"/>
        </w:rPr>
        <w:t>skepticism about the abilities of the state leads us to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u w:val="single"/>
        </w:rPr>
        <w:t>relegate it largely to facilitating the functions of the market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would it be a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u w:val="single"/>
        </w:rPr>
        <w:t>surprise if this new state were more susceptible to capture?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In these few pages I can do no more than generate some doubt about the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neoliberal image of the state that enjoys such currency in contemporary IP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literature and beyond. But I hope I have done that. </w:t>
      </w:r>
      <w:r>
        <w:rPr>
          <w:b w:val="0"/>
          <w:i w:val="0"/>
          <w:smallCaps w:val="0"/>
          <w:strike w:val="0"/>
          <w:sz w:val="20"/>
          <w:u w:val="single"/>
        </w:rPr>
        <w:t>What is needed in IP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scholars</w:t>
      </w:r>
      <w:r>
        <w:rPr>
          <w:b w:val="0"/>
          <w:i w:val="0"/>
          <w:smallCaps w:val="0"/>
          <w:strike w:val="0"/>
          <w:sz w:val="16"/>
          <w:u w:val="none"/>
        </w:rPr>
        <w:t>hip—as elsewhere in legal studies—</w:t>
      </w:r>
      <w:r>
        <w:rPr>
          <w:b/>
          <w:i w:val="0"/>
          <w:smallCaps w:val="0"/>
          <w:strike w:val="0"/>
          <w:sz w:val="20"/>
          <w:u w:val="single"/>
        </w:rPr>
        <w:t xml:space="preserve">is a </w:t>
      </w:r>
      <w:r>
        <w:rPr>
          <w:b/>
          <w:i w:val="0"/>
          <w:smallCaps w:val="0"/>
          <w:strike w:val="0"/>
          <w:sz w:val="20"/>
          <w:u w:val="single"/>
        </w:rPr>
        <w:t>postneoliberal</w:t>
      </w:r>
      <w:r>
        <w:rPr>
          <w:b/>
          <w:i w:val="0"/>
          <w:smallCaps w:val="0"/>
          <w:strike w:val="0"/>
          <w:sz w:val="20"/>
          <w:u w:val="single"/>
        </w:rPr>
        <w:t xml:space="preserve"> conception of the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u w:val="single"/>
        </w:rPr>
        <w:t>state</w:t>
      </w:r>
      <w:r>
        <w:rPr>
          <w:b w:val="0"/>
          <w:i w:val="0"/>
          <w:smallCaps w:val="0"/>
          <w:strike w:val="0"/>
          <w:sz w:val="16"/>
          <w:u w:val="none"/>
        </w:rPr>
        <w:t>, but one that is attuned to the fact that some aspects of the contemporary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state in fact resemble the nightmarish neoliberal image. A call to bring the state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back in is not a call to dislodge the generative new work being done on the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commons, but rather to suggest that </w:t>
      </w:r>
      <w:r>
        <w:rPr>
          <w:b w:val="0"/>
          <w:i w:val="0"/>
          <w:smallCaps w:val="0"/>
          <w:strike w:val="0"/>
          <w:sz w:val="20"/>
          <w:u w:val="single"/>
        </w:rPr>
        <w:t>there is today no viable form of a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prepolitical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commons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that </w:t>
      </w:r>
      <w:r>
        <w:rPr>
          <w:b w:val="0"/>
          <w:i w:val="0"/>
          <w:smallCaps w:val="0"/>
          <w:strike w:val="0"/>
          <w:sz w:val="20"/>
          <w:u w:val="single"/>
        </w:rPr>
        <w:t>theorists of the commons need to make space in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both their accounts of the commons, and in their articulations of the political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domain that they wish to bring into being, for a </w:t>
      </w:r>
      <w:r>
        <w:rPr>
          <w:b/>
          <w:i w:val="0"/>
          <w:smallCaps w:val="0"/>
          <w:strike w:val="0"/>
          <w:sz w:val="20"/>
          <w:u w:val="single"/>
        </w:rPr>
        <w:t>postneoliberal</w:t>
      </w:r>
      <w:r>
        <w:rPr>
          <w:b/>
          <w:i w:val="0"/>
          <w:smallCaps w:val="0"/>
          <w:strike w:val="0"/>
          <w:sz w:val="20"/>
          <w:u w:val="single"/>
        </w:rPr>
        <w:t xml:space="preserve"> image of the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u w:val="single"/>
        </w:rPr>
        <w:t>state</w:t>
      </w:r>
      <w:r>
        <w:rPr>
          <w:b w:val="0"/>
          <w:i w:val="0"/>
          <w:smallCaps w:val="0"/>
          <w:strike w:val="0"/>
          <w:sz w:val="16"/>
          <w:u w:val="none"/>
        </w:rPr>
        <w:t>. Can we conceive of—even if we cannot easily achieve—a state that is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capable of constraining the proliferation of exclusion rights in information and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that can support social ordering beyond </w:t>
      </w:r>
      <w:r>
        <w:rPr>
          <w:b w:val="0"/>
          <w:i w:val="0"/>
          <w:smallCaps w:val="0"/>
          <w:strike w:val="0"/>
          <w:sz w:val="16"/>
          <w:u w:val="none"/>
        </w:rPr>
        <w:t>markets?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Is it possible to imagine a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state that could temper the tendencies of certain market formations to promote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ghastly </w:t>
      </w:r>
      <w:r>
        <w:rPr>
          <w:b/>
          <w:i w:val="0"/>
          <w:smallCaps w:val="0"/>
          <w:strike w:val="0"/>
          <w:sz w:val="20"/>
          <w:u w:val="single"/>
        </w:rPr>
        <w:t>inequality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environmental collapse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and </w:t>
      </w:r>
      <w:r>
        <w:rPr>
          <w:b/>
          <w:i w:val="0"/>
          <w:smallCaps w:val="0"/>
          <w:strike w:val="0"/>
          <w:sz w:val="20"/>
          <w:u w:val="single"/>
        </w:rPr>
        <w:t>political corruption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the first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rank?</w:t>
      </w:r>
      <w:r>
        <w:rPr>
          <w:b w:val="0"/>
          <w:i w:val="0"/>
          <w:smallCaps w:val="0"/>
          <w:strike w:val="0"/>
          <w:sz w:val="16"/>
          <w:u w:val="none"/>
        </w:rPr>
        <w:t xml:space="preserve">70 </w:t>
      </w:r>
      <w:r>
        <w:rPr>
          <w:b w:val="0"/>
          <w:i w:val="0"/>
          <w:smallCaps w:val="0"/>
          <w:strike w:val="0"/>
          <w:sz w:val="20"/>
          <w:u w:val="single"/>
        </w:rPr>
        <w:t>If the answer is no, then we should fear grievously for our collective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future. In that case, the market and the commons will not be able to save us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from the neoliberal Leviathan, and the </w:t>
      </w:r>
      <w:r>
        <w:rPr>
          <w:b/>
          <w:i w:val="0"/>
          <w:smallCaps w:val="0"/>
          <w:strike w:val="0"/>
          <w:sz w:val="20"/>
          <w:u w:val="single"/>
        </w:rPr>
        <w:t>future of ideas will be bleak indeed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