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 xml:space="preserve">Democratic ownership of IP and R and D </w:t>
      </w:r>
      <w:r>
        <w:rPr>
          <w:b/>
          <w:i w:val="0"/>
          <w:smallCaps w:val="0"/>
          <w:strike w:val="0"/>
          <w:sz w:val="24"/>
          <w:u w:val="single"/>
        </w:rPr>
        <w:t>directly challenges</w:t>
      </w:r>
      <w:r>
        <w:rPr>
          <w:b/>
          <w:i w:val="0"/>
          <w:smallCaps w:val="0"/>
          <w:strike w:val="0"/>
          <w:sz w:val="24"/>
          <w:u w:val="none"/>
        </w:rPr>
        <w:t xml:space="preserve"> corporate power, channels innovation into social goods and facilitates workers’ rights, tax justice, and consumer protections</w:t>
      </w:r>
    </w:p>
    <w:p>
      <w:pPr>
        <w:spacing w:after="80"/>
      </w:pPr>
      <w:r>
        <w:rPr>
          <w:b/>
          <w:i w:val="0"/>
          <w:smallCaps w:val="0"/>
          <w:strike w:val="0"/>
          <w:sz w:val="24"/>
          <w:u w:val="none"/>
        </w:rPr>
        <w:t>Hanna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et al, </w:t>
      </w:r>
      <w:r>
        <w:rPr>
          <w:b/>
          <w:i w:val="0"/>
          <w:smallCaps w:val="0"/>
          <w:strike w:val="0"/>
          <w:sz w:val="24"/>
          <w:u w:val="none"/>
        </w:rPr>
        <w:t>20</w:t>
      </w:r>
      <w:r>
        <w:rPr>
          <w:b w:val="0"/>
          <w:i w:val="0"/>
          <w:smallCaps w:val="0"/>
          <w:strike w:val="0"/>
          <w:sz w:val="16"/>
          <w:u w:val="none"/>
        </w:rPr>
        <w:t>, Director of Research at The Democracy Collaborative (Thomas, Dana Brown and Miriam Brett, “Democratizing knowledge: Transforming intellectual property and research and development,” https://thenextsystem.org/democratizing-knowledge)//BB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As countries grapple with the devastating challenges of COVID-19 and we, hopefully, move closer towards the development of a vaccine, </w:t>
      </w:r>
      <w:r>
        <w:rPr>
          <w:b w:val="0"/>
          <w:i w:val="0"/>
          <w:smallCaps w:val="0"/>
          <w:strike w:val="0"/>
          <w:sz w:val="20"/>
          <w:u w:val="single"/>
        </w:rPr>
        <w:t>the injustices and insufficiencies of the current approach to IP and R&amp;D are becoming increasingly apparent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It is imperative that we </w:t>
      </w:r>
      <w:r>
        <w:rPr>
          <w:b/>
          <w:i w:val="0"/>
          <w:smallCaps w:val="0"/>
          <w:strike w:val="0"/>
          <w:sz w:val="20"/>
          <w:u w:val="single"/>
        </w:rPr>
        <w:t xml:space="preserve">quickly move away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from the current system that prioritizes corporate profits sourced from monopoly rights to one that </w:t>
      </w:r>
      <w:r>
        <w:rPr>
          <w:b/>
          <w:i w:val="0"/>
          <w:smallCaps w:val="0"/>
          <w:strike w:val="0"/>
          <w:sz w:val="20"/>
          <w:u w:val="single"/>
        </w:rPr>
        <w:t>values and centers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public health, social equality, and ecological sustainability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The design, implementation, and governance of our IP and R&amp;D systems are critically important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However, the incredible rise of the intangible economy has dramatically altered these systems and our wider economic landscape. </w:t>
      </w:r>
      <w:r>
        <w:rPr>
          <w:b w:val="0"/>
          <w:i w:val="0"/>
          <w:smallCaps w:val="0"/>
          <w:strike w:val="0"/>
          <w:sz w:val="20"/>
          <w:u w:val="single"/>
        </w:rPr>
        <w:t>Rather than stimulating and supporting the innovation needed to power the 21st-century digital economy, the enclosure of ownership of creations of the mind has been capitalized on to generate vast profits and considerably increase the power and control of a small group of large corporations and their owners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This has resulted in a </w:t>
      </w:r>
      <w:r>
        <w:rPr>
          <w:b/>
          <w:i w:val="0"/>
          <w:smallCaps w:val="0"/>
          <w:strike w:val="0"/>
          <w:sz w:val="20"/>
          <w:u w:val="single"/>
        </w:rPr>
        <w:t>series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of adverse consequences, from </w:t>
      </w:r>
      <w:r>
        <w:rPr>
          <w:b/>
          <w:i w:val="0"/>
          <w:smallCaps w:val="0"/>
          <w:strike w:val="0"/>
          <w:sz w:val="20"/>
          <w:u w:val="single"/>
        </w:rPr>
        <w:t>languishing innovation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to exacerbating </w:t>
      </w:r>
      <w:r>
        <w:rPr>
          <w:b/>
          <w:i w:val="0"/>
          <w:smallCaps w:val="0"/>
          <w:strike w:val="0"/>
          <w:sz w:val="20"/>
          <w:u w:val="single"/>
        </w:rPr>
        <w:t>racial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</w:t>
      </w:r>
      <w:r>
        <w:rPr>
          <w:b/>
          <w:i w:val="0"/>
          <w:smallCaps w:val="0"/>
          <w:strike w:val="0"/>
          <w:sz w:val="20"/>
          <w:u w:val="single"/>
        </w:rPr>
        <w:t>economic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</w:t>
      </w:r>
      <w:r>
        <w:rPr>
          <w:b/>
          <w:i w:val="0"/>
          <w:smallCaps w:val="0"/>
          <w:strike w:val="0"/>
          <w:sz w:val="20"/>
          <w:u w:val="single"/>
        </w:rPr>
        <w:t>gender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and </w:t>
      </w:r>
      <w:r>
        <w:rPr>
          <w:b/>
          <w:i w:val="0"/>
          <w:smallCaps w:val="0"/>
          <w:strike w:val="0"/>
          <w:sz w:val="20"/>
          <w:u w:val="single"/>
        </w:rPr>
        <w:t>geographic inequality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to reducing competition, to </w:t>
      </w:r>
      <w:r>
        <w:rPr>
          <w:b/>
          <w:i w:val="0"/>
          <w:smallCaps w:val="0"/>
          <w:strike w:val="0"/>
          <w:sz w:val="20"/>
          <w:u w:val="single"/>
        </w:rPr>
        <w:t>abusive corporate practices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related to workers’ rights, tax justice, and consumer protections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 sum, it is becoming increasingly clear to observers from across the political spectrum that </w:t>
      </w:r>
      <w:r>
        <w:rPr>
          <w:b w:val="0"/>
          <w:i w:val="0"/>
          <w:smallCaps w:val="0"/>
          <w:strike w:val="0"/>
          <w:sz w:val="20"/>
          <w:u w:val="single"/>
        </w:rPr>
        <w:t>the current approach to IP and R&amp;D is not fit for purpose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 xml:space="preserve">Were our IP and R&amp;D systems to be transformed, they could be harnessed for the </w:t>
      </w:r>
      <w:r>
        <w:rPr>
          <w:b/>
          <w:i w:val="0"/>
          <w:smallCaps w:val="0"/>
          <w:strike w:val="0"/>
          <w:sz w:val="20"/>
          <w:u w:val="single"/>
        </w:rPr>
        <w:t>common good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and to build an equitable, democratic, and environmentally sustainable future for all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20"/>
          <w:u w:val="single"/>
        </w:rPr>
        <w:t>Extending principles of democratic ownership is key to this transformation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IP Commons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