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The plan’s a </w:t>
      </w:r>
      <w:r>
        <w:rPr>
          <w:b/>
          <w:i w:val="0"/>
          <w:smallCaps w:val="0"/>
          <w:strike w:val="0"/>
          <w:sz w:val="24"/>
          <w:u w:val="single"/>
        </w:rPr>
        <w:t>political lightning rod</w:t>
      </w:r>
      <w:r>
        <w:rPr>
          <w:b/>
          <w:i w:val="0"/>
          <w:smallCaps w:val="0"/>
          <w:strike w:val="0"/>
          <w:sz w:val="24"/>
          <w:u w:val="none"/>
        </w:rPr>
        <w:t xml:space="preserve"> and would be critiqued as </w:t>
      </w:r>
      <w:r>
        <w:rPr>
          <w:b/>
          <w:i w:val="0"/>
          <w:smallCaps w:val="0"/>
          <w:strike w:val="0"/>
          <w:sz w:val="24"/>
          <w:u w:val="single"/>
        </w:rPr>
        <w:t>socialist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Westlake 14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Executive Director of Policy and Research @ NESTA (Stian, “Some thoughts on The Entrepreneurial State,” </w:t>
      </w:r>
      <w:r>
        <w:rPr>
          <w:b w:val="0"/>
          <w:i/>
          <w:smallCaps w:val="0"/>
          <w:strike w:val="0"/>
          <w:sz w:val="16"/>
          <w:u w:val="none"/>
        </w:rPr>
        <w:t>NESTA</w:t>
      </w:r>
      <w:r>
        <w:rPr>
          <w:b w:val="0"/>
          <w:i w:val="0"/>
          <w:smallCaps w:val="0"/>
          <w:strike w:val="0"/>
          <w:sz w:val="16"/>
          <w:u w:val="none"/>
        </w:rPr>
        <w:t>, https://www.nesta.org.uk/blog/some-thoughts-on-the-entrepreneurial-state/)//BB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What’s more,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recouping innovation spending from companies that make direct use of publicly funded research would be a </w:t>
      </w:r>
      <w:r>
        <w:rPr>
          <w:b/>
          <w:i w:val="0"/>
          <w:smallCaps w:val="0"/>
          <w:strike w:val="0"/>
          <w:sz w:val="20"/>
          <w:u w:val="single"/>
        </w:rPr>
        <w:t>tough political sell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helps to think through how this would look: </w:t>
      </w:r>
      <w:r>
        <w:rPr>
          <w:b w:val="0"/>
          <w:i w:val="0"/>
          <w:smallCaps w:val="0"/>
          <w:strike w:val="0"/>
          <w:sz w:val="20"/>
          <w:u w:val="single"/>
        </w:rPr>
        <w:t>the government would be charging a special levy on businesses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like ARM, Rolls-Royce or GSK, while exempting Tesco, Provident Financial and Betfair, all </w:t>
      </w:r>
      <w:r>
        <w:rPr>
          <w:b w:val="0"/>
          <w:i w:val="0"/>
          <w:smallCaps w:val="0"/>
          <w:strike w:val="0"/>
          <w:sz w:val="20"/>
          <w:u w:val="single"/>
        </w:rPr>
        <w:t>in the name of promoting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Whether or not the money went to fund further research, it would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civil servants like to say, </w:t>
      </w:r>
      <w:r>
        <w:rPr>
          <w:b/>
          <w:i w:val="0"/>
          <w:smallCaps w:val="0"/>
          <w:strike w:val="0"/>
          <w:sz w:val="20"/>
          <w:u w:val="single"/>
        </w:rPr>
        <w:t>a presentational nightmare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and the government would be accused of privileging low-R&amp;D companies over high-R&amp;D ones, </w:t>
      </w:r>
      <w:r>
        <w:rPr>
          <w:b/>
          <w:i w:val="0"/>
          <w:smallCaps w:val="0"/>
          <w:strike w:val="0"/>
          <w:sz w:val="20"/>
          <w:u w:val="single"/>
        </w:rPr>
        <w:t xml:space="preserve">exacerbated many of the </w:t>
      </w:r>
      <w:r>
        <w:rPr>
          <w:b/>
          <w:i w:val="0"/>
          <w:smallCaps w:val="0"/>
          <w:strike w:val="0"/>
          <w:sz w:val="20"/>
          <w:u w:val="single"/>
        </w:rPr>
        <w:t>widely-voiced</w:t>
      </w:r>
      <w:r>
        <w:rPr>
          <w:b/>
          <w:i w:val="0"/>
          <w:smallCaps w:val="0"/>
          <w:strike w:val="0"/>
          <w:sz w:val="20"/>
          <w:u w:val="single"/>
        </w:rPr>
        <w:t xml:space="preserve"> critiques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UK’s </w:t>
      </w:r>
      <w:r>
        <w:rPr>
          <w:b/>
          <w:i w:val="0"/>
          <w:smallCaps w:val="0"/>
          <w:strike w:val="0"/>
          <w:sz w:val="20"/>
          <w:u w:val="single"/>
        </w:rPr>
        <w:t>economy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