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Causes </w:t>
      </w:r>
      <w:r>
        <w:rPr>
          <w:b/>
          <w:i w:val="0"/>
          <w:smallCaps w:val="0"/>
          <w:strike w:val="0"/>
          <w:sz w:val="26"/>
          <w:u w:val="single"/>
        </w:rPr>
        <w:t>extinction</w:t>
      </w:r>
      <w:r>
        <w:rPr>
          <w:b/>
          <w:i w:val="0"/>
          <w:smallCaps w:val="0"/>
          <w:strike w:val="0"/>
          <w:sz w:val="26"/>
          <w:u w:val="none"/>
        </w:rPr>
        <w:t xml:space="preserve"> --- It’s </w:t>
      </w:r>
      <w:r>
        <w:rPr>
          <w:b/>
          <w:i w:val="0"/>
          <w:smallCaps w:val="0"/>
          <w:strike w:val="0"/>
          <w:sz w:val="26"/>
          <w:u w:val="single"/>
        </w:rPr>
        <w:t>non-linear</w:t>
      </w:r>
      <w:r>
        <w:rPr>
          <w:b/>
          <w:i w:val="0"/>
          <w:smallCaps w:val="0"/>
          <w:strike w:val="0"/>
          <w:sz w:val="26"/>
          <w:u w:val="none"/>
        </w:rPr>
        <w:t xml:space="preserve"> and </w:t>
      </w:r>
      <w:r>
        <w:rPr>
          <w:b/>
          <w:i w:val="0"/>
          <w:smallCaps w:val="0"/>
          <w:strike w:val="0"/>
          <w:sz w:val="26"/>
          <w:u w:val="single"/>
        </w:rPr>
        <w:t>turns every impact</w:t>
      </w:r>
      <w:r>
        <w:rPr>
          <w:b/>
          <w:i w:val="0"/>
          <w:smallCaps w:val="0"/>
          <w:strike w:val="0"/>
          <w:sz w:val="26"/>
          <w:u w:val="none"/>
        </w:rPr>
        <w:t xml:space="preserve"> --- Their models are </w:t>
      </w:r>
      <w:r>
        <w:rPr>
          <w:b/>
          <w:i w:val="0"/>
          <w:smallCaps w:val="0"/>
          <w:strike w:val="0"/>
          <w:sz w:val="26"/>
          <w:u w:val="single"/>
        </w:rPr>
        <w:t>bunk</w:t>
      </w:r>
      <w:r>
        <w:rPr>
          <w:b/>
          <w:i w:val="0"/>
          <w:smallCaps w:val="0"/>
          <w:strike w:val="0"/>
          <w:sz w:val="26"/>
          <w:u w:val="none"/>
        </w:rPr>
        <w:t>.</w:t>
      </w:r>
    </w:p>
    <w:p>
      <w:pPr>
        <w:spacing w:after="80"/>
      </w:pPr>
      <w:r>
        <w:rPr>
          <w:b/>
          <w:i w:val="0"/>
          <w:smallCaps w:val="0"/>
          <w:strike w:val="0"/>
          <w:sz w:val="26"/>
          <w:u w:val="none"/>
        </w:rPr>
        <w:t>Spratt and Dunlop, 19</w:t>
      </w:r>
      <w:r>
        <w:rPr>
          <w:b w:val="0"/>
          <w:i w:val="0"/>
          <w:smallCaps w:val="0"/>
          <w:strike w:val="0"/>
          <w:u w:val="none"/>
        </w:rPr>
        <w:t xml:space="preserve"> (David Spratt and Ian Dunlop, Spratt is a Research Director for Breakthrough National Centre for Climate Restoration. Dunlop is a member of the Club of Rome. Formerly an international oil, gas and coal industry executive, chairman of the Australian Coal Association, chief executive of the Australian Institute of Company Directors, and chair of the Australian Greenhouse Office Experts Group on Emissions Trading 1998-2000 05-2019, accessed 6-29-2023, Breakthrough — National Centre for Climate Restoration, " Existential climate-related security risk: A scenario approach", https://arnhemspeil.nl/nap/dok/2019-06-07-bt-paper-on-existential-climate-related-security-risk.pdf)//Babcii</w:t>
      </w:r>
    </w:p>
    <w:p>
      <w:pPr>
        <w:spacing w:after="60"/>
      </w:pPr>
      <w:r>
        <w:rPr>
          <w:b w:val="0"/>
          <w:i w:val="0"/>
          <w:smallCaps w:val="0"/>
          <w:strike w:val="0"/>
          <w:highlight w:val="cyan"/>
          <w:u w:val="single"/>
        </w:rPr>
        <w:t>Climate change</w:t>
      </w:r>
      <w:r>
        <w:rPr>
          <w:b w:val="0"/>
          <w:i w:val="0"/>
          <w:smallCaps w:val="0"/>
          <w:strike w:val="0"/>
          <w:u w:val="single"/>
        </w:rPr>
        <w:t xml:space="preserve"> intersects with pre-existing national security risks to </w:t>
      </w:r>
      <w:r>
        <w:rPr>
          <w:b/>
          <w:i w:val="0"/>
          <w:smallCaps w:val="0"/>
          <w:strike w:val="0"/>
          <w:sz w:val="36"/>
          <w:highlight w:val="cyan"/>
          <w:u w:val="single"/>
        </w:rPr>
        <w:t>function as a threat multiplier</w:t>
      </w:r>
      <w:r>
        <w:rPr>
          <w:b w:val="0"/>
          <w:i w:val="0"/>
          <w:smallCaps w:val="0"/>
          <w:strike w:val="0"/>
          <w:sz w:val="36"/>
          <w:u w:val="single"/>
        </w:rPr>
        <w:t xml:space="preserve"> </w:t>
      </w:r>
      <w:r>
        <w:rPr>
          <w:b w:val="0"/>
          <w:i w:val="0"/>
          <w:smallCaps w:val="0"/>
          <w:strike w:val="0"/>
          <w:highlight w:val="cyan"/>
          <w:u w:val="single"/>
        </w:rPr>
        <w:t>and</w:t>
      </w:r>
      <w:r>
        <w:rPr>
          <w:b w:val="0"/>
          <w:i w:val="0"/>
          <w:smallCaps w:val="0"/>
          <w:strike w:val="0"/>
          <w:u w:val="single"/>
        </w:rPr>
        <w:t xml:space="preserve"> </w:t>
      </w:r>
      <w:r>
        <w:rPr>
          <w:b w:val="0"/>
          <w:i w:val="0"/>
          <w:smallCaps w:val="0"/>
          <w:strike w:val="0"/>
          <w:highlight w:val="cyan"/>
          <w:u w:val="single"/>
        </w:rPr>
        <w:t xml:space="preserve">accelerant to </w:t>
      </w:r>
      <w:r>
        <w:rPr>
          <w:b/>
          <w:i w:val="0"/>
          <w:smallCaps w:val="0"/>
          <w:strike w:val="0"/>
          <w:highlight w:val="cyan"/>
          <w:u w:val="single"/>
        </w:rPr>
        <w:t>instability</w:t>
      </w:r>
      <w:r>
        <w:rPr>
          <w:b w:val="0"/>
          <w:i w:val="0"/>
          <w:smallCaps w:val="0"/>
          <w:strike w:val="0"/>
          <w:u w:val="none"/>
        </w:rPr>
        <w:t xml:space="preserve">, </w:t>
      </w:r>
      <w:r>
        <w:rPr>
          <w:b w:val="0"/>
          <w:i w:val="0"/>
          <w:smallCaps w:val="0"/>
          <w:strike w:val="0"/>
          <w:u w:val="single"/>
        </w:rPr>
        <w:t xml:space="preserve">contributing to </w:t>
      </w:r>
      <w:r>
        <w:rPr>
          <w:b w:val="0"/>
          <w:i w:val="0"/>
          <w:smallCaps w:val="0"/>
          <w:strike w:val="0"/>
          <w:highlight w:val="cyan"/>
          <w:u w:val="single"/>
        </w:rPr>
        <w:t>escalating cycles of</w:t>
      </w:r>
      <w:r>
        <w:rPr>
          <w:b w:val="0"/>
          <w:i w:val="0"/>
          <w:smallCaps w:val="0"/>
          <w:strike w:val="0"/>
          <w:u w:val="none"/>
        </w:rPr>
        <w:t xml:space="preserve"> humanitarian and socio-</w:t>
      </w:r>
      <w:r>
        <w:rPr>
          <w:b/>
          <w:i w:val="0"/>
          <w:smallCaps w:val="0"/>
          <w:strike w:val="0"/>
          <w:u w:val="single"/>
        </w:rPr>
        <w:t xml:space="preserve">political </w:t>
      </w:r>
      <w:r>
        <w:rPr>
          <w:b/>
          <w:i w:val="0"/>
          <w:smallCaps w:val="0"/>
          <w:strike w:val="0"/>
          <w:highlight w:val="cyan"/>
          <w:u w:val="single"/>
        </w:rPr>
        <w:t>crises</w:t>
      </w:r>
      <w:r>
        <w:rPr>
          <w:b/>
          <w:i w:val="0"/>
          <w:smallCaps w:val="0"/>
          <w:strike w:val="0"/>
          <w:u w:val="single"/>
        </w:rPr>
        <w:t xml:space="preserve">, </w:t>
      </w:r>
      <w:r>
        <w:rPr>
          <w:b/>
          <w:i w:val="0"/>
          <w:smallCaps w:val="0"/>
          <w:strike w:val="0"/>
          <w:highlight w:val="cyan"/>
          <w:u w:val="single"/>
        </w:rPr>
        <w:t>conflict</w:t>
      </w:r>
      <w:r>
        <w:rPr>
          <w:b/>
          <w:i w:val="0"/>
          <w:smallCaps w:val="0"/>
          <w:strike w:val="0"/>
          <w:u w:val="single"/>
        </w:rPr>
        <w:t xml:space="preserve"> </w:t>
      </w:r>
      <w:r>
        <w:rPr>
          <w:b/>
          <w:i w:val="0"/>
          <w:smallCaps w:val="0"/>
          <w:strike w:val="0"/>
          <w:highlight w:val="cyan"/>
          <w:u w:val="single"/>
        </w:rPr>
        <w:t>and</w:t>
      </w:r>
      <w:r>
        <w:rPr>
          <w:b/>
          <w:i w:val="0"/>
          <w:smallCaps w:val="0"/>
          <w:strike w:val="0"/>
          <w:u w:val="single"/>
        </w:rPr>
        <w:t xml:space="preserve"> forced </w:t>
      </w:r>
      <w:r>
        <w:rPr>
          <w:b/>
          <w:i w:val="0"/>
          <w:smallCaps w:val="0"/>
          <w:strike w:val="0"/>
          <w:highlight w:val="cyan"/>
          <w:u w:val="single"/>
        </w:rPr>
        <w:t>migration</w:t>
      </w:r>
      <w:r>
        <w:rPr>
          <w:b w:val="0"/>
          <w:i w:val="0"/>
          <w:smallCaps w:val="0"/>
          <w:strike w:val="0"/>
          <w:u w:val="none"/>
        </w:rPr>
        <w:t>.</w:t>
      </w:r>
    </w:p>
    <w:p>
      <w:pPr>
        <w:spacing w:after="60"/>
      </w:pPr>
      <w:r>
        <w:rPr>
          <w:b w:val="0"/>
          <w:i w:val="0"/>
          <w:smallCaps w:val="0"/>
          <w:strike w:val="0"/>
          <w:u w:val="single"/>
        </w:rPr>
        <w:t>Climate-change impacts on food and water systems</w:t>
      </w:r>
      <w:r>
        <w:rPr>
          <w:b w:val="0"/>
          <w:i w:val="0"/>
          <w:smallCaps w:val="0"/>
          <w:strike w:val="0"/>
          <w:u w:val="none"/>
        </w:rPr>
        <w:t xml:space="preserve">, </w:t>
      </w:r>
      <w:r>
        <w:rPr>
          <w:b w:val="0"/>
          <w:i w:val="0"/>
          <w:smallCaps w:val="0"/>
          <w:strike w:val="0"/>
          <w:u w:val="single"/>
        </w:rPr>
        <w:t xml:space="preserve">declining </w:t>
      </w:r>
      <w:r>
        <w:rPr>
          <w:b/>
          <w:i w:val="0"/>
          <w:smallCaps w:val="0"/>
          <w:strike w:val="0"/>
          <w:u w:val="single"/>
        </w:rPr>
        <w:t>crop yields</w:t>
      </w:r>
      <w:r>
        <w:rPr>
          <w:b w:val="0"/>
          <w:i w:val="0"/>
          <w:smallCaps w:val="0"/>
          <w:strike w:val="0"/>
          <w:u w:val="single"/>
        </w:rPr>
        <w:t xml:space="preserve"> and rising </w:t>
      </w:r>
      <w:r>
        <w:rPr>
          <w:b/>
          <w:i w:val="0"/>
          <w:smallCaps w:val="0"/>
          <w:strike w:val="0"/>
          <w:u w:val="single"/>
        </w:rPr>
        <w:t>food prices</w:t>
      </w:r>
      <w:r>
        <w:rPr>
          <w:b w:val="0"/>
          <w:i w:val="0"/>
          <w:smallCaps w:val="0"/>
          <w:strike w:val="0"/>
          <w:u w:val="none"/>
        </w:rPr>
        <w:t xml:space="preserve"> </w:t>
      </w:r>
      <w:r>
        <w:rPr>
          <w:b w:val="0"/>
          <w:i w:val="0"/>
          <w:smallCaps w:val="0"/>
          <w:strike w:val="0"/>
          <w:u w:val="single"/>
        </w:rPr>
        <w:t xml:space="preserve">driven by </w:t>
      </w:r>
      <w:r>
        <w:rPr>
          <w:b/>
          <w:i w:val="0"/>
          <w:smallCaps w:val="0"/>
          <w:strike w:val="0"/>
          <w:highlight w:val="cyan"/>
          <w:u w:val="single"/>
        </w:rPr>
        <w:t>drought</w:t>
      </w:r>
      <w:r>
        <w:rPr>
          <w:b w:val="0"/>
          <w:i w:val="0"/>
          <w:smallCaps w:val="0"/>
          <w:strike w:val="0"/>
          <w:u w:val="single"/>
        </w:rPr>
        <w:t xml:space="preserve">, </w:t>
      </w:r>
      <w:r>
        <w:rPr>
          <w:b/>
          <w:i w:val="0"/>
          <w:smallCaps w:val="0"/>
          <w:strike w:val="0"/>
          <w:u w:val="single"/>
        </w:rPr>
        <w:t>wildfire</w:t>
      </w:r>
      <w:r>
        <w:rPr>
          <w:b w:val="0"/>
          <w:i w:val="0"/>
          <w:smallCaps w:val="0"/>
          <w:strike w:val="0"/>
          <w:u w:val="single"/>
        </w:rPr>
        <w:t xml:space="preserve"> </w:t>
      </w:r>
      <w:r>
        <w:rPr>
          <w:b w:val="0"/>
          <w:i w:val="0"/>
          <w:smallCaps w:val="0"/>
          <w:strike w:val="0"/>
          <w:highlight w:val="cyan"/>
          <w:u w:val="single"/>
        </w:rPr>
        <w:t>and</w:t>
      </w:r>
      <w:r>
        <w:rPr>
          <w:b w:val="0"/>
          <w:i w:val="0"/>
          <w:smallCaps w:val="0"/>
          <w:strike w:val="0"/>
          <w:u w:val="single"/>
        </w:rPr>
        <w:t xml:space="preserve"> </w:t>
      </w:r>
      <w:r>
        <w:rPr>
          <w:b/>
          <w:i w:val="0"/>
          <w:smallCaps w:val="0"/>
          <w:strike w:val="0"/>
          <w:highlight w:val="cyan"/>
          <w:u w:val="single"/>
        </w:rPr>
        <w:t>harvest failures</w:t>
      </w:r>
      <w:r>
        <w:rPr>
          <w:b w:val="0"/>
          <w:i w:val="0"/>
          <w:smallCaps w:val="0"/>
          <w:strike w:val="0"/>
          <w:u w:val="none"/>
        </w:rPr>
        <w:t xml:space="preserve"> have already become </w:t>
      </w:r>
      <w:r>
        <w:rPr>
          <w:b w:val="0"/>
          <w:i w:val="0"/>
          <w:smallCaps w:val="0"/>
          <w:strike w:val="0"/>
          <w:highlight w:val="cyan"/>
          <w:u w:val="single"/>
        </w:rPr>
        <w:t>catalysts for</w:t>
      </w:r>
      <w:r>
        <w:rPr>
          <w:b w:val="0"/>
          <w:i w:val="0"/>
          <w:smallCaps w:val="0"/>
          <w:strike w:val="0"/>
          <w:u w:val="single"/>
        </w:rPr>
        <w:t xml:space="preserve"> social </w:t>
      </w:r>
      <w:r>
        <w:rPr>
          <w:b/>
          <w:i w:val="0"/>
          <w:smallCaps w:val="0"/>
          <w:strike w:val="0"/>
          <w:highlight w:val="cyan"/>
          <w:u w:val="single"/>
        </w:rPr>
        <w:t>breakdown</w:t>
      </w:r>
      <w:r>
        <w:rPr>
          <w:b w:val="0"/>
          <w:i w:val="0"/>
          <w:smallCaps w:val="0"/>
          <w:strike w:val="0"/>
          <w:u w:val="single"/>
        </w:rPr>
        <w:t xml:space="preserve"> </w:t>
      </w:r>
      <w:r>
        <w:rPr>
          <w:b w:val="0"/>
          <w:i w:val="0"/>
          <w:smallCaps w:val="0"/>
          <w:strike w:val="0"/>
          <w:highlight w:val="cyan"/>
          <w:u w:val="single"/>
        </w:rPr>
        <w:t xml:space="preserve">and </w:t>
      </w:r>
      <w:r>
        <w:rPr>
          <w:b/>
          <w:i w:val="0"/>
          <w:smallCaps w:val="0"/>
          <w:strike w:val="0"/>
          <w:highlight w:val="cyan"/>
          <w:u w:val="single"/>
        </w:rPr>
        <w:t>conflict</w:t>
      </w:r>
      <w:r>
        <w:rPr>
          <w:b w:val="0"/>
          <w:i w:val="0"/>
          <w:smallCaps w:val="0"/>
          <w:strike w:val="0"/>
          <w:u w:val="none"/>
        </w:rPr>
        <w:t xml:space="preserve"> </w:t>
      </w:r>
      <w:r>
        <w:rPr>
          <w:b w:val="0"/>
          <w:i w:val="0"/>
          <w:smallCaps w:val="0"/>
          <w:strike w:val="0"/>
          <w:u w:val="single"/>
        </w:rPr>
        <w:t xml:space="preserve">across the </w:t>
      </w:r>
      <w:r>
        <w:rPr>
          <w:b/>
          <w:i w:val="0"/>
          <w:smallCaps w:val="0"/>
          <w:strike w:val="0"/>
          <w:u w:val="single"/>
        </w:rPr>
        <w:t>Middle East</w:t>
      </w:r>
      <w:r>
        <w:rPr>
          <w:b w:val="0"/>
          <w:i w:val="0"/>
          <w:smallCaps w:val="0"/>
          <w:strike w:val="0"/>
          <w:u w:val="single"/>
        </w:rPr>
        <w:t xml:space="preserve">, the </w:t>
      </w:r>
      <w:r>
        <w:rPr>
          <w:b/>
          <w:i w:val="0"/>
          <w:smallCaps w:val="0"/>
          <w:strike w:val="0"/>
          <w:u w:val="single"/>
        </w:rPr>
        <w:t>Maghreb</w:t>
      </w:r>
      <w:r>
        <w:rPr>
          <w:b w:val="0"/>
          <w:i w:val="0"/>
          <w:smallCaps w:val="0"/>
          <w:strike w:val="0"/>
          <w:u w:val="single"/>
        </w:rPr>
        <w:t xml:space="preserve"> and the </w:t>
      </w:r>
      <w:r>
        <w:rPr>
          <w:b/>
          <w:i w:val="0"/>
          <w:smallCaps w:val="0"/>
          <w:strike w:val="0"/>
          <w:u w:val="single"/>
        </w:rPr>
        <w:t>Sahel</w:t>
      </w:r>
      <w:r>
        <w:rPr>
          <w:b w:val="0"/>
          <w:i w:val="0"/>
          <w:smallCaps w:val="0"/>
          <w:strike w:val="0"/>
          <w:u w:val="single"/>
        </w:rPr>
        <w:t xml:space="preserve">, contributing to the </w:t>
      </w:r>
      <w:r>
        <w:rPr>
          <w:b/>
          <w:i w:val="0"/>
          <w:smallCaps w:val="0"/>
          <w:strike w:val="0"/>
          <w:u w:val="single"/>
        </w:rPr>
        <w:t>European migration crisis</w:t>
      </w:r>
      <w:r>
        <w:rPr>
          <w:b w:val="0"/>
          <w:i w:val="0"/>
          <w:smallCaps w:val="0"/>
          <w:strike w:val="0"/>
          <w:u w:val="single"/>
        </w:rPr>
        <w:t xml:space="preserve">. </w:t>
      </w:r>
    </w:p>
    <w:p>
      <w:pPr>
        <w:spacing w:after="60"/>
      </w:pPr>
      <w:r>
        <w:rPr>
          <w:b w:val="0"/>
          <w:i w:val="0"/>
          <w:smallCaps w:val="0"/>
          <w:strike w:val="0"/>
          <w:u w:val="none"/>
        </w:rPr>
        <w:t>Understanding and foreseeing such events depends crucially on an appreciation of the real strengths and limitations of climate-science projections, and the application of risk-management frameworks which differ fundamentally from conventional practice.</w:t>
      </w:r>
    </w:p>
    <w:p>
      <w:pPr>
        <w:spacing w:after="60"/>
      </w:pPr>
      <w:r>
        <w:rPr>
          <w:b w:val="0"/>
          <w:i w:val="0"/>
          <w:smallCaps w:val="0"/>
          <w:strike w:val="0"/>
          <w:u w:val="none"/>
        </w:rPr>
        <w:t xml:space="preserve">SCIENTIFIC RETICENCE </w:t>
      </w:r>
    </w:p>
    <w:p>
      <w:pPr>
        <w:spacing w:after="60"/>
      </w:pPr>
      <w:r>
        <w:rPr>
          <w:b w:val="0"/>
          <w:i w:val="0"/>
          <w:smallCaps w:val="0"/>
          <w:strike w:val="0"/>
          <w:u w:val="single"/>
        </w:rPr>
        <w:t xml:space="preserve">Climate </w:t>
      </w:r>
      <w:r>
        <w:rPr>
          <w:b w:val="0"/>
          <w:i w:val="0"/>
          <w:smallCaps w:val="0"/>
          <w:strike w:val="0"/>
          <w:highlight w:val="cyan"/>
          <w:u w:val="single"/>
        </w:rPr>
        <w:t>scientists</w:t>
      </w:r>
      <w:r>
        <w:rPr>
          <w:b w:val="0"/>
          <w:i w:val="0"/>
          <w:smallCaps w:val="0"/>
          <w:strike w:val="0"/>
          <w:u w:val="single"/>
        </w:rPr>
        <w:t xml:space="preserve"> may err on the side of “least drama”</w:t>
      </w:r>
      <w:r>
        <w:rPr>
          <w:b w:val="0"/>
          <w:i w:val="0"/>
          <w:smallCaps w:val="0"/>
          <w:strike w:val="0"/>
          <w:u w:val="none"/>
        </w:rPr>
        <w:t xml:space="preserve">, whose causes may include adherence to the scientific </w:t>
      </w:r>
      <w:r>
        <w:rPr>
          <w:b w:val="0"/>
          <w:i w:val="0"/>
          <w:smallCaps w:val="0"/>
          <w:strike w:val="0"/>
          <w:u w:val="single"/>
        </w:rPr>
        <w:t>norms of restraint, objectivity and skepticism</w:t>
      </w:r>
      <w:r>
        <w:rPr>
          <w:b w:val="0"/>
          <w:i w:val="0"/>
          <w:smallCaps w:val="0"/>
          <w:strike w:val="0"/>
          <w:u w:val="none"/>
        </w:rPr>
        <w:t xml:space="preserve">, and may </w:t>
      </w:r>
      <w:r>
        <w:rPr>
          <w:b/>
          <w:i w:val="0"/>
          <w:smallCaps w:val="0"/>
          <w:strike w:val="0"/>
          <w:highlight w:val="cyan"/>
          <w:u w:val="single"/>
        </w:rPr>
        <w:t>underpredict</w:t>
      </w:r>
      <w:r>
        <w:rPr>
          <w:b w:val="0"/>
          <w:i w:val="0"/>
          <w:smallCaps w:val="0"/>
          <w:strike w:val="0"/>
          <w:highlight w:val="cyan"/>
          <w:u w:val="single"/>
        </w:rPr>
        <w:t xml:space="preserve"> or </w:t>
      </w:r>
      <w:r>
        <w:rPr>
          <w:b/>
          <w:i w:val="0"/>
          <w:smallCaps w:val="0"/>
          <w:strike w:val="0"/>
          <w:highlight w:val="cyan"/>
          <w:u w:val="single"/>
        </w:rPr>
        <w:t>down-play</w:t>
      </w:r>
      <w:r>
        <w:rPr>
          <w:b/>
          <w:i w:val="0"/>
          <w:smallCaps w:val="0"/>
          <w:strike w:val="0"/>
          <w:u w:val="single"/>
        </w:rPr>
        <w:t xml:space="preserve"> future climate </w:t>
      </w:r>
      <w:r>
        <w:rPr>
          <w:b/>
          <w:i w:val="0"/>
          <w:smallCaps w:val="0"/>
          <w:strike w:val="0"/>
          <w:highlight w:val="cyan"/>
          <w:u w:val="single"/>
        </w:rPr>
        <w:t>changes</w:t>
      </w:r>
      <w:r>
        <w:rPr>
          <w:b w:val="0"/>
          <w:i w:val="0"/>
          <w:smallCaps w:val="0"/>
          <w:strike w:val="0"/>
          <w:u w:val="single"/>
        </w:rPr>
        <w:t>.</w:t>
      </w:r>
      <w:r>
        <w:rPr>
          <w:b w:val="0"/>
          <w:i w:val="0"/>
          <w:smallCaps w:val="0"/>
          <w:strike w:val="0"/>
          <w:u w:val="none"/>
        </w:rPr>
        <w:t xml:space="preserve"> In 2007, </w:t>
      </w:r>
      <w:r>
        <w:rPr>
          <w:b w:val="0"/>
          <w:i w:val="0"/>
          <w:smallCaps w:val="0"/>
          <w:strike w:val="0"/>
          <w:u w:val="single"/>
        </w:rPr>
        <w:t xml:space="preserve">security analysts warned that, in the two previous decades, scientific </w:t>
      </w:r>
      <w:r>
        <w:rPr>
          <w:b w:val="0"/>
          <w:i w:val="0"/>
          <w:smallCaps w:val="0"/>
          <w:strike w:val="0"/>
          <w:highlight w:val="cyan"/>
          <w:u w:val="single"/>
        </w:rPr>
        <w:t>predictions</w:t>
      </w:r>
      <w:r>
        <w:rPr>
          <w:b w:val="0"/>
          <w:i w:val="0"/>
          <w:smallCaps w:val="0"/>
          <w:strike w:val="0"/>
          <w:u w:val="single"/>
        </w:rPr>
        <w:t xml:space="preserve"> in the climate-change arena had </w:t>
      </w:r>
      <w:r>
        <w:rPr>
          <w:b/>
          <w:i w:val="0"/>
          <w:smallCaps w:val="0"/>
          <w:strike w:val="0"/>
          <w:highlight w:val="cyan"/>
          <w:u w:val="single"/>
        </w:rPr>
        <w:t xml:space="preserve">consistently </w:t>
      </w:r>
      <w:r>
        <w:rPr>
          <w:b/>
          <w:i w:val="0"/>
          <w:smallCaps w:val="0"/>
          <w:strike w:val="0"/>
          <w:highlight w:val="cyan"/>
          <w:u w:val="single"/>
        </w:rPr>
        <w:t>under-estimated</w:t>
      </w:r>
      <w:r>
        <w:rPr>
          <w:b w:val="0"/>
          <w:i w:val="0"/>
          <w:smallCaps w:val="0"/>
          <w:strike w:val="0"/>
          <w:u w:val="single"/>
        </w:rPr>
        <w:t xml:space="preserve"> </w:t>
      </w:r>
      <w:r>
        <w:rPr>
          <w:b w:val="0"/>
          <w:i w:val="0"/>
          <w:smallCaps w:val="0"/>
          <w:strike w:val="0"/>
          <w:highlight w:val="cyan"/>
          <w:u w:val="single"/>
        </w:rPr>
        <w:t>the</w:t>
      </w:r>
      <w:r>
        <w:rPr>
          <w:b w:val="0"/>
          <w:i w:val="0"/>
          <w:smallCaps w:val="0"/>
          <w:strike w:val="0"/>
          <w:u w:val="single"/>
        </w:rPr>
        <w:t xml:space="preserve"> </w:t>
      </w:r>
      <w:r>
        <w:rPr>
          <w:b/>
          <w:i w:val="0"/>
          <w:smallCaps w:val="0"/>
          <w:strike w:val="0"/>
          <w:highlight w:val="cyan"/>
          <w:u w:val="single"/>
        </w:rPr>
        <w:t xml:space="preserve">severity </w:t>
      </w:r>
      <w:r>
        <w:rPr>
          <w:b/>
          <w:i w:val="0"/>
          <w:smallCaps w:val="0"/>
          <w:strike w:val="0"/>
          <w:u w:val="single"/>
        </w:rPr>
        <w:t xml:space="preserve">of what </w:t>
      </w:r>
      <w:r>
        <w:rPr>
          <w:b/>
          <w:i w:val="0"/>
          <w:smallCaps w:val="0"/>
          <w:strike w:val="0"/>
          <w:u w:val="single"/>
        </w:rPr>
        <w:t>actually transpired</w:t>
      </w:r>
      <w:r>
        <w:rPr>
          <w:b/>
          <w:i w:val="0"/>
          <w:smallCaps w:val="0"/>
          <w:strike w:val="0"/>
          <w:u w:val="single"/>
        </w:rPr>
        <w:t>. 3</w:t>
      </w:r>
    </w:p>
    <w:p>
      <w:pPr>
        <w:spacing w:after="60"/>
      </w:pPr>
      <w:r>
        <w:rPr>
          <w:b w:val="0"/>
          <w:i w:val="0"/>
          <w:smallCaps w:val="0"/>
          <w:strike w:val="0"/>
          <w:u w:val="single"/>
        </w:rPr>
        <w:t>This problem persists, notably in the work of</w:t>
      </w:r>
      <w:r>
        <w:rPr>
          <w:b w:val="0"/>
          <w:i w:val="0"/>
          <w:smallCaps w:val="0"/>
          <w:strike w:val="0"/>
          <w:u w:val="none"/>
        </w:rPr>
        <w:t xml:space="preserve"> </w:t>
      </w:r>
      <w:r>
        <w:rPr>
          <w:b w:val="0"/>
          <w:i w:val="0"/>
          <w:smallCaps w:val="0"/>
          <w:strike w:val="0"/>
          <w:u w:val="single"/>
        </w:rPr>
        <w:t>the</w:t>
      </w:r>
      <w:r>
        <w:rPr>
          <w:b w:val="0"/>
          <w:i w:val="0"/>
          <w:smallCaps w:val="0"/>
          <w:strike w:val="0"/>
          <w:u w:val="none"/>
        </w:rPr>
        <w:t xml:space="preserve"> Intergovernmental Panel on Climate Change (</w:t>
      </w:r>
      <w:r>
        <w:rPr>
          <w:b/>
          <w:i w:val="0"/>
          <w:smallCaps w:val="0"/>
          <w:strike w:val="0"/>
          <w:u w:val="single"/>
        </w:rPr>
        <w:t>IPCC</w:t>
      </w:r>
      <w:r>
        <w:rPr>
          <w:b w:val="0"/>
          <w:i w:val="0"/>
          <w:smallCaps w:val="0"/>
          <w:strike w:val="0"/>
          <w:u w:val="none"/>
        </w:rPr>
        <w:t xml:space="preserve">), whose Assessment Reports exhibit a one-sided reliance on general climate models, which incorporate important climate processes, but </w:t>
      </w:r>
      <w:r>
        <w:rPr>
          <w:b w:val="0"/>
          <w:i w:val="0"/>
          <w:smallCaps w:val="0"/>
          <w:strike w:val="0"/>
          <w:u w:val="single"/>
        </w:rPr>
        <w:t xml:space="preserve">do </w:t>
      </w:r>
      <w:r>
        <w:rPr>
          <w:b/>
          <w:i w:val="0"/>
          <w:smallCaps w:val="0"/>
          <w:strike w:val="0"/>
          <w:u w:val="single"/>
        </w:rPr>
        <w:t>not</w:t>
      </w:r>
      <w:r>
        <w:rPr>
          <w:b w:val="0"/>
          <w:i w:val="0"/>
          <w:smallCaps w:val="0"/>
          <w:strike w:val="0"/>
          <w:u w:val="single"/>
        </w:rPr>
        <w:t xml:space="preserve"> include all of the processes that can contribute to </w:t>
      </w:r>
      <w:r>
        <w:rPr>
          <w:b/>
          <w:i w:val="0"/>
          <w:smallCaps w:val="0"/>
          <w:strike w:val="0"/>
          <w:u w:val="single"/>
        </w:rPr>
        <w:t xml:space="preserve">system </w:t>
      </w:r>
      <w:r>
        <w:rPr>
          <w:b/>
          <w:i w:val="0"/>
          <w:smallCaps w:val="0"/>
          <w:strike w:val="0"/>
          <w:u w:val="single"/>
        </w:rPr>
        <w:t>feedbacks</w:t>
      </w:r>
      <w:r>
        <w:rPr>
          <w:b w:val="0"/>
          <w:i w:val="0"/>
          <w:smallCaps w:val="0"/>
          <w:strike w:val="0"/>
          <w:u w:val="single"/>
        </w:rPr>
        <w:t xml:space="preserve">, </w:t>
      </w:r>
      <w:r>
        <w:rPr>
          <w:b/>
          <w:i w:val="0"/>
          <w:smallCaps w:val="0"/>
          <w:strike w:val="0"/>
          <w:u w:val="single"/>
        </w:rPr>
        <w:t>compound extreme events</w:t>
      </w:r>
      <w:r>
        <w:rPr>
          <w:b w:val="0"/>
          <w:i w:val="0"/>
          <w:smallCaps w:val="0"/>
          <w:strike w:val="0"/>
          <w:u w:val="single"/>
        </w:rPr>
        <w:t xml:space="preserve">, and </w:t>
      </w:r>
      <w:r>
        <w:rPr>
          <w:b/>
          <w:i w:val="0"/>
          <w:smallCaps w:val="0"/>
          <w:strike w:val="0"/>
          <w:u w:val="single"/>
        </w:rPr>
        <w:t>abrupt and/or irreversible changes</w:t>
      </w:r>
      <w:r>
        <w:rPr>
          <w:b w:val="0"/>
          <w:i w:val="0"/>
          <w:smallCaps w:val="0"/>
          <w:strike w:val="0"/>
          <w:u w:val="none"/>
        </w:rPr>
        <w:t>. 4</w:t>
      </w:r>
    </w:p>
    <w:p>
      <w:pPr>
        <w:spacing w:after="60"/>
      </w:pPr>
      <w:r>
        <w:rPr>
          <w:b w:val="0"/>
          <w:i w:val="0"/>
          <w:smallCaps w:val="0"/>
          <w:strike w:val="0"/>
          <w:u w:val="none"/>
        </w:rPr>
        <w:t xml:space="preserve">Other forms of knowledge are downplayed, including paleoclimatology, expert advice, and semi-empirical models. IPCC reports present detailed, quantified, complex modelling results, but then briefly note more severe, non- linear, system-change possibilities in a descriptive, non-quantified form. Because policymakers and the media are often drawn to headline numbers, this approach results in less attention being given to the most devastating, difficult-to-quantify outcomes. </w:t>
      </w:r>
    </w:p>
    <w:p>
      <w:pPr>
        <w:spacing w:after="60"/>
      </w:pPr>
      <w:r>
        <w:rPr>
          <w:b w:val="0"/>
          <w:i w:val="0"/>
          <w:smallCaps w:val="0"/>
          <w:strike w:val="0"/>
          <w:u w:val="none"/>
        </w:rPr>
        <w:t xml:space="preserve">In one example, the IPCC’s Fifth Assessment Report in 2014 projected a sea-level rise of 0.55-0.82 </w:t>
      </w:r>
      <w:r>
        <w:rPr>
          <w:b w:val="0"/>
          <w:i w:val="0"/>
          <w:smallCaps w:val="0"/>
          <w:strike w:val="0"/>
          <w:u w:val="none"/>
        </w:rPr>
        <w:t>metre</w:t>
      </w:r>
      <w:r>
        <w:rPr>
          <w:b w:val="0"/>
          <w:i w:val="0"/>
          <w:smallCaps w:val="0"/>
          <w:strike w:val="0"/>
          <w:u w:val="none"/>
        </w:rPr>
        <w:t xml:space="preserve"> by </w:t>
      </w:r>
      <w:r>
        <w:rPr>
          <w:b w:val="0"/>
          <w:i w:val="0"/>
          <w:smallCaps w:val="0"/>
          <w:strike w:val="0"/>
          <w:u w:val="none"/>
        </w:rPr>
        <w:t>2100, but</w:t>
      </w:r>
      <w:r>
        <w:rPr>
          <w:b w:val="0"/>
          <w:i w:val="0"/>
          <w:smallCaps w:val="0"/>
          <w:strike w:val="0"/>
          <w:u w:val="none"/>
        </w:rPr>
        <w:t xml:space="preserve"> said “levels above the likely range cannot be reliably evaluated”. By way of comparison, the higher of two US Department of </w:t>
      </w:r>
      <w:r>
        <w:rPr>
          <w:b w:val="0"/>
          <w:i w:val="0"/>
          <w:smallCaps w:val="0"/>
          <w:strike w:val="0"/>
          <w:u w:val="none"/>
        </w:rPr>
        <w:t>Defence</w:t>
      </w:r>
      <w:r>
        <w:rPr>
          <w:b w:val="0"/>
          <w:i w:val="0"/>
          <w:smallCaps w:val="0"/>
          <w:strike w:val="0"/>
          <w:u w:val="none"/>
        </w:rPr>
        <w:t xml:space="preserve"> scenarios is a two-</w:t>
      </w:r>
      <w:r>
        <w:rPr>
          <w:b w:val="0"/>
          <w:i w:val="0"/>
          <w:smallCaps w:val="0"/>
          <w:strike w:val="0"/>
          <w:u w:val="none"/>
        </w:rPr>
        <w:t>metre</w:t>
      </w:r>
      <w:r>
        <w:rPr>
          <w:b w:val="0"/>
          <w:i w:val="0"/>
          <w:smallCaps w:val="0"/>
          <w:strike w:val="0"/>
          <w:u w:val="none"/>
        </w:rPr>
        <w:t xml:space="preserve"> rise by 2100, and the “extreme” scenario developed by </w:t>
      </w:r>
      <w:r>
        <w:rPr>
          <w:b w:val="0"/>
          <w:i w:val="0"/>
          <w:smallCaps w:val="0"/>
          <w:strike w:val="0"/>
          <w:u w:val="none"/>
        </w:rPr>
        <w:t>a number of</w:t>
      </w:r>
      <w:r>
        <w:rPr>
          <w:b w:val="0"/>
          <w:i w:val="0"/>
          <w:smallCaps w:val="0"/>
          <w:strike w:val="0"/>
          <w:u w:val="none"/>
        </w:rPr>
        <w:t xml:space="preserve"> US government agencies is 2.5 </w:t>
      </w:r>
      <w:r>
        <w:rPr>
          <w:b w:val="0"/>
          <w:i w:val="0"/>
          <w:smallCaps w:val="0"/>
          <w:strike w:val="0"/>
          <w:u w:val="none"/>
        </w:rPr>
        <w:t>metres</w:t>
      </w:r>
      <w:r>
        <w:rPr>
          <w:b w:val="0"/>
          <w:i w:val="0"/>
          <w:smallCaps w:val="0"/>
          <w:strike w:val="0"/>
          <w:u w:val="none"/>
        </w:rPr>
        <w:t xml:space="preserve"> by 2100. 5</w:t>
      </w:r>
    </w:p>
    <w:p>
      <w:pPr>
        <w:spacing w:after="60"/>
      </w:pPr>
      <w:r>
        <w:rPr>
          <w:b w:val="0"/>
          <w:i w:val="0"/>
          <w:smallCaps w:val="0"/>
          <w:strike w:val="0"/>
          <w:u w:val="none"/>
        </w:rPr>
        <w:t xml:space="preserve">Another example is the recent IPCC 1.5°C report, which projected that warming would continue at the current rate of 0.2°C per decade and reach the 1.5°C mark around 2040. </w:t>
      </w:r>
      <w:r>
        <w:rPr>
          <w:b w:val="0"/>
          <w:i w:val="0"/>
          <w:smallCaps w:val="0"/>
          <w:strike w:val="0"/>
          <w:u w:val="none"/>
        </w:rPr>
        <w:t>However</w:t>
      </w:r>
      <w:r>
        <w:rPr>
          <w:b w:val="0"/>
          <w:i w:val="0"/>
          <w:smallCaps w:val="0"/>
          <w:strike w:val="0"/>
          <w:u w:val="none"/>
        </w:rPr>
        <w:t xml:space="preserve"> </w:t>
      </w:r>
      <w:r>
        <w:rPr>
          <w:b w:val="0"/>
          <w:i w:val="0"/>
          <w:smallCaps w:val="0"/>
          <w:strike w:val="0"/>
          <w:u w:val="single"/>
        </w:rPr>
        <w:t xml:space="preserve">the </w:t>
      </w:r>
      <w:r>
        <w:rPr>
          <w:b/>
          <w:i w:val="0"/>
          <w:smallCaps w:val="0"/>
          <w:strike w:val="0"/>
          <w:highlight w:val="cyan"/>
          <w:u w:val="single"/>
        </w:rPr>
        <w:t>1.5°</w:t>
      </w:r>
      <w:r>
        <w:rPr>
          <w:b w:val="0"/>
          <w:i w:val="0"/>
          <w:smallCaps w:val="0"/>
          <w:strike w:val="0"/>
          <w:u w:val="single"/>
        </w:rPr>
        <w:t xml:space="preserve">C boundary is </w:t>
      </w:r>
      <w:r>
        <w:rPr>
          <w:b w:val="0"/>
          <w:i w:val="0"/>
          <w:smallCaps w:val="0"/>
          <w:strike w:val="0"/>
          <w:highlight w:val="cyan"/>
          <w:u w:val="single"/>
        </w:rPr>
        <w:t>likely to be passed</w:t>
      </w:r>
      <w:r>
        <w:rPr>
          <w:b w:val="0"/>
          <w:i w:val="0"/>
          <w:smallCaps w:val="0"/>
          <w:strike w:val="0"/>
          <w:u w:val="single"/>
        </w:rPr>
        <w:t xml:space="preserve"> </w:t>
      </w:r>
      <w:r>
        <w:rPr>
          <w:b/>
          <w:i w:val="0"/>
          <w:smallCaps w:val="0"/>
          <w:strike w:val="0"/>
          <w:highlight w:val="cyan"/>
          <w:u w:val="single"/>
        </w:rPr>
        <w:t>in</w:t>
      </w:r>
      <w:r>
        <w:rPr>
          <w:b w:val="0"/>
          <w:i w:val="0"/>
          <w:smallCaps w:val="0"/>
          <w:strike w:val="0"/>
          <w:u w:val="single"/>
        </w:rPr>
        <w:t xml:space="preserve"> half that time, </w:t>
      </w:r>
      <w:r>
        <w:rPr>
          <w:b/>
          <w:i w:val="0"/>
          <w:smallCaps w:val="0"/>
          <w:strike w:val="0"/>
          <w:u w:val="single"/>
        </w:rPr>
        <w:t xml:space="preserve">around </w:t>
      </w:r>
      <w:r>
        <w:rPr>
          <w:b/>
          <w:i w:val="0"/>
          <w:smallCaps w:val="0"/>
          <w:strike w:val="0"/>
          <w:highlight w:val="cyan"/>
          <w:u w:val="single"/>
        </w:rPr>
        <w:t>2030</w:t>
      </w:r>
      <w:r>
        <w:rPr>
          <w:b w:val="0"/>
          <w:i w:val="0"/>
          <w:smallCaps w:val="0"/>
          <w:strike w:val="0"/>
          <w:u w:val="none"/>
        </w:rPr>
        <w:t xml:space="preserve">, </w:t>
      </w:r>
      <w:r>
        <w:rPr>
          <w:b/>
          <w:i w:val="0"/>
          <w:smallCaps w:val="0"/>
          <w:strike w:val="0"/>
          <w:u w:val="single"/>
        </w:rPr>
        <w:t>and the 2°C boundary around 2045</w:t>
      </w:r>
      <w:r>
        <w:rPr>
          <w:b w:val="0"/>
          <w:i w:val="0"/>
          <w:smallCaps w:val="0"/>
          <w:strike w:val="0"/>
          <w:u w:val="single"/>
        </w:rPr>
        <w:t>, due to accelerating anthropogenic emissions</w:t>
      </w:r>
      <w:r>
        <w:rPr>
          <w:b w:val="0"/>
          <w:i w:val="0"/>
          <w:smallCaps w:val="0"/>
          <w:strike w:val="0"/>
          <w:u w:val="none"/>
        </w:rPr>
        <w:t>, decreased aerosol loading and changing ocean circulation conditions.6</w:t>
      </w:r>
    </w:p>
    <w:p>
      <w:pPr>
        <w:spacing w:after="60"/>
      </w:pPr>
      <w:r>
        <w:rPr>
          <w:b w:val="0"/>
          <w:i w:val="0"/>
          <w:smallCaps w:val="0"/>
          <w:strike w:val="0"/>
          <w:u w:val="none"/>
        </w:rPr>
        <w:t xml:space="preserve">EXISTENTIAL RISK </w:t>
      </w:r>
    </w:p>
    <w:p>
      <w:pPr>
        <w:spacing w:after="60"/>
      </w:pPr>
      <w:r>
        <w:rPr>
          <w:b w:val="0"/>
          <w:i w:val="0"/>
          <w:smallCaps w:val="0"/>
          <w:strike w:val="0"/>
          <w:u w:val="none"/>
        </w:rPr>
        <w:t xml:space="preserve">An existential risk to </w:t>
      </w:r>
      <w:r>
        <w:rPr>
          <w:b w:val="0"/>
          <w:i w:val="0"/>
          <w:smallCaps w:val="0"/>
          <w:strike w:val="0"/>
          <w:u w:val="none"/>
        </w:rPr>
        <w:t>civilisation</w:t>
      </w:r>
      <w:r>
        <w:rPr>
          <w:b w:val="0"/>
          <w:i w:val="0"/>
          <w:smallCaps w:val="0"/>
          <w:strike w:val="0"/>
          <w:u w:val="none"/>
        </w:rPr>
        <w:t xml:space="preserve"> is one posing permanent large negative consequences to humanity which may never be undone, either annihilating intelligent life or permanently and drastically curtailing its potential. </w:t>
      </w:r>
    </w:p>
    <w:p>
      <w:pPr>
        <w:spacing w:after="60"/>
      </w:pPr>
      <w:r>
        <w:rPr>
          <w:b w:val="0"/>
          <w:i w:val="0"/>
          <w:smallCaps w:val="0"/>
          <w:strike w:val="0"/>
          <w:u w:val="single"/>
        </w:rPr>
        <w:t>With the commitments by nations to</w:t>
      </w:r>
      <w:r>
        <w:rPr>
          <w:b w:val="0"/>
          <w:i w:val="0"/>
          <w:smallCaps w:val="0"/>
          <w:strike w:val="0"/>
          <w:u w:val="none"/>
        </w:rPr>
        <w:t xml:space="preserve"> the 2015 </w:t>
      </w:r>
      <w:r>
        <w:rPr>
          <w:b w:val="0"/>
          <w:i w:val="0"/>
          <w:smallCaps w:val="0"/>
          <w:strike w:val="0"/>
          <w:u w:val="single"/>
        </w:rPr>
        <w:t>Paris</w:t>
      </w:r>
      <w:r>
        <w:rPr>
          <w:b w:val="0"/>
          <w:i w:val="0"/>
          <w:smallCaps w:val="0"/>
          <w:strike w:val="0"/>
          <w:u w:val="none"/>
        </w:rPr>
        <w:t xml:space="preserve"> Agreement, the current path of warming is 3°C or more by 2100. But this figure does not </w:t>
      </w:r>
      <w:r>
        <w:rPr>
          <w:b w:val="0"/>
          <w:i w:val="0"/>
          <w:smallCaps w:val="0"/>
          <w:strike w:val="0"/>
          <w:highlight w:val="cyan"/>
          <w:u w:val="single"/>
        </w:rPr>
        <w:t>include</w:t>
      </w:r>
      <w:r>
        <w:rPr>
          <w:b w:val="0"/>
          <w:i w:val="0"/>
          <w:smallCaps w:val="0"/>
          <w:strike w:val="0"/>
          <w:u w:val="single"/>
        </w:rPr>
        <w:t xml:space="preserve"> “long-term” carbon-cycle </w:t>
      </w:r>
      <w:r>
        <w:rPr>
          <w:b/>
          <w:i w:val="0"/>
          <w:smallCaps w:val="0"/>
          <w:strike w:val="0"/>
          <w:highlight w:val="cyan"/>
          <w:u w:val="single"/>
        </w:rPr>
        <w:t>feedbacks</w:t>
      </w:r>
      <w:r>
        <w:rPr>
          <w:b w:val="0"/>
          <w:i w:val="0"/>
          <w:smallCaps w:val="0"/>
          <w:strike w:val="0"/>
          <w:u w:val="single"/>
        </w:rPr>
        <w:t>, which are materially relevant now</w:t>
      </w:r>
      <w:r>
        <w:rPr>
          <w:b w:val="0"/>
          <w:i w:val="0"/>
          <w:smallCaps w:val="0"/>
          <w:strike w:val="0"/>
          <w:u w:val="none"/>
        </w:rPr>
        <w:t xml:space="preserve"> and in the near future due to the unprecedented rate at which human activity is perturbing the climate system. Taking these into account, the Paris path would lead to around 5°C of warming by 2100. 7</w:t>
      </w:r>
    </w:p>
    <w:p>
      <w:pPr>
        <w:spacing w:after="60"/>
      </w:pPr>
      <w:r>
        <w:rPr>
          <w:b w:val="0"/>
          <w:i w:val="0"/>
          <w:smallCaps w:val="0"/>
          <w:strike w:val="0"/>
          <w:u w:val="single"/>
        </w:rPr>
        <w:t xml:space="preserve">Scientists warn that warming of 4°C is incompatible with an </w:t>
      </w:r>
      <w:r>
        <w:rPr>
          <w:b w:val="0"/>
          <w:i w:val="0"/>
          <w:smallCaps w:val="0"/>
          <w:strike w:val="0"/>
          <w:u w:val="single"/>
        </w:rPr>
        <w:t>organised</w:t>
      </w:r>
      <w:r>
        <w:rPr>
          <w:b w:val="0"/>
          <w:i w:val="0"/>
          <w:smallCaps w:val="0"/>
          <w:strike w:val="0"/>
          <w:u w:val="single"/>
        </w:rPr>
        <w:t xml:space="preserve"> global community</w:t>
      </w:r>
      <w:r>
        <w:rPr>
          <w:b w:val="0"/>
          <w:i w:val="0"/>
          <w:smallCaps w:val="0"/>
          <w:strike w:val="0"/>
          <w:u w:val="none"/>
        </w:rPr>
        <w:t xml:space="preserve">, </w:t>
      </w:r>
      <w:r>
        <w:rPr>
          <w:b w:val="0"/>
          <w:i w:val="0"/>
          <w:smallCaps w:val="0"/>
          <w:strike w:val="0"/>
          <w:u w:val="single"/>
        </w:rPr>
        <w:t xml:space="preserve">is </w:t>
      </w:r>
      <w:r>
        <w:rPr>
          <w:b w:val="0"/>
          <w:i w:val="0"/>
          <w:smallCaps w:val="0"/>
          <w:strike w:val="0"/>
          <w:highlight w:val="cyan"/>
          <w:u w:val="single"/>
        </w:rPr>
        <w:t>devastating</w:t>
      </w:r>
      <w:r>
        <w:rPr>
          <w:b w:val="0"/>
          <w:i w:val="0"/>
          <w:smallCaps w:val="0"/>
          <w:strike w:val="0"/>
          <w:u w:val="single"/>
        </w:rPr>
        <w:t xml:space="preserve"> to </w:t>
      </w:r>
      <w:r>
        <w:rPr>
          <w:b w:val="0"/>
          <w:i w:val="0"/>
          <w:smallCaps w:val="0"/>
          <w:strike w:val="0"/>
          <w:u w:val="single"/>
        </w:rPr>
        <w:t>the majority of</w:t>
      </w:r>
      <w:r>
        <w:rPr>
          <w:b w:val="0"/>
          <w:i w:val="0"/>
          <w:smallCaps w:val="0"/>
          <w:strike w:val="0"/>
          <w:u w:val="single"/>
        </w:rPr>
        <w:t xml:space="preserve"> </w:t>
      </w:r>
      <w:r>
        <w:rPr>
          <w:b/>
          <w:i w:val="0"/>
          <w:smallCaps w:val="0"/>
          <w:strike w:val="0"/>
          <w:highlight w:val="cyan"/>
          <w:u w:val="single"/>
        </w:rPr>
        <w:t>ecosystems</w:t>
      </w:r>
      <w:r>
        <w:rPr>
          <w:b w:val="0"/>
          <w:i w:val="0"/>
          <w:smallCaps w:val="0"/>
          <w:strike w:val="0"/>
          <w:u w:val="none"/>
        </w:rPr>
        <w:t xml:space="preserve">, </w:t>
      </w:r>
      <w:r>
        <w:rPr>
          <w:b w:val="0"/>
          <w:i w:val="0"/>
          <w:smallCaps w:val="0"/>
          <w:strike w:val="0"/>
          <w:u w:val="single"/>
        </w:rPr>
        <w:t>and has a high probability of not being stable</w:t>
      </w:r>
      <w:r>
        <w:rPr>
          <w:b w:val="0"/>
          <w:i w:val="0"/>
          <w:smallCaps w:val="0"/>
          <w:strike w:val="0"/>
          <w:u w:val="none"/>
        </w:rPr>
        <w:t>. The World Bank says it may be “</w:t>
      </w:r>
      <w:r>
        <w:rPr>
          <w:b/>
          <w:i w:val="0"/>
          <w:smallCaps w:val="0"/>
          <w:strike w:val="0"/>
          <w:highlight w:val="cyan"/>
          <w:u w:val="single"/>
        </w:rPr>
        <w:t>beyond adaptation</w:t>
      </w:r>
      <w:r>
        <w:rPr>
          <w:b w:val="0"/>
          <w:i w:val="0"/>
          <w:smallCaps w:val="0"/>
          <w:strike w:val="0"/>
          <w:u w:val="none"/>
        </w:rPr>
        <w:t xml:space="preserve">”. But </w:t>
      </w:r>
      <w:r>
        <w:rPr>
          <w:b w:val="0"/>
          <w:i w:val="0"/>
          <w:smallCaps w:val="0"/>
          <w:strike w:val="0"/>
          <w:u w:val="single"/>
        </w:rPr>
        <w:t>an existential threat may also exist</w:t>
      </w:r>
      <w:r>
        <w:rPr>
          <w:b w:val="0"/>
          <w:i w:val="0"/>
          <w:smallCaps w:val="0"/>
          <w:strike w:val="0"/>
          <w:u w:val="none"/>
        </w:rPr>
        <w:t xml:space="preserve"> for many peoples and regions </w:t>
      </w:r>
      <w:r>
        <w:rPr>
          <w:b/>
          <w:i w:val="0"/>
          <w:smallCaps w:val="0"/>
          <w:strike w:val="0"/>
          <w:u w:val="single"/>
        </w:rPr>
        <w:t>at a significantly lower level of warming</w:t>
      </w:r>
      <w:r>
        <w:rPr>
          <w:b w:val="0"/>
          <w:i w:val="0"/>
          <w:smallCaps w:val="0"/>
          <w:strike w:val="0"/>
          <w:u w:val="none"/>
        </w:rPr>
        <w:t xml:space="preserve">. In 2017, 3°C of warming was </w:t>
      </w:r>
      <w:r>
        <w:rPr>
          <w:b w:val="0"/>
          <w:i w:val="0"/>
          <w:smallCaps w:val="0"/>
          <w:strike w:val="0"/>
          <w:u w:val="none"/>
        </w:rPr>
        <w:t>categorised</w:t>
      </w:r>
      <w:r>
        <w:rPr>
          <w:b w:val="0"/>
          <w:i w:val="0"/>
          <w:smallCaps w:val="0"/>
          <w:strike w:val="0"/>
          <w:u w:val="none"/>
        </w:rPr>
        <w:t xml:space="preserve"> as “catastrophic” with a warning that, on a path of unchecked emissions, low-probability, high-impact warming could be catastrophic by 2050. 9</w:t>
      </w:r>
    </w:p>
    <w:p>
      <w:pPr>
        <w:spacing w:after="60"/>
      </w:pPr>
      <w:r>
        <w:rPr>
          <w:b w:val="0"/>
          <w:i w:val="0"/>
          <w:smallCaps w:val="0"/>
          <w:strike w:val="0"/>
          <w:u w:val="none"/>
        </w:rPr>
        <w:t xml:space="preserve">The Emeritus Director of the Potsdam Institute, Prof. Hans Joachim </w:t>
      </w:r>
      <w:r>
        <w:rPr>
          <w:b w:val="0"/>
          <w:i w:val="0"/>
          <w:smallCaps w:val="0"/>
          <w:strike w:val="0"/>
          <w:u w:val="none"/>
        </w:rPr>
        <w:t>Schellnhuber</w:t>
      </w:r>
      <w:r>
        <w:rPr>
          <w:b w:val="0"/>
          <w:i w:val="0"/>
          <w:smallCaps w:val="0"/>
          <w:strike w:val="0"/>
          <w:u w:val="none"/>
        </w:rPr>
        <w:t xml:space="preserve">, warns that “climate change is now reaching the </w:t>
      </w:r>
      <w:r>
        <w:rPr>
          <w:b w:val="0"/>
          <w:i w:val="0"/>
          <w:smallCaps w:val="0"/>
          <w:strike w:val="0"/>
          <w:u w:val="none"/>
        </w:rPr>
        <w:t>end-game</w:t>
      </w:r>
      <w:r>
        <w:rPr>
          <w:b w:val="0"/>
          <w:i w:val="0"/>
          <w:smallCaps w:val="0"/>
          <w:strike w:val="0"/>
          <w:u w:val="none"/>
        </w:rPr>
        <w:t xml:space="preserve">, where very soon humanity must choose between taking unprecedented action, or accepting that it has been left too late and bear the consequences.” He says that if we continue down the present path “there is a very big risk that we will just end our </w:t>
      </w:r>
      <w:r>
        <w:rPr>
          <w:b w:val="0"/>
          <w:i w:val="0"/>
          <w:smallCaps w:val="0"/>
          <w:strike w:val="0"/>
          <w:u w:val="none"/>
        </w:rPr>
        <w:t>civilisation</w:t>
      </w:r>
      <w:r>
        <w:rPr>
          <w:b w:val="0"/>
          <w:i w:val="0"/>
          <w:smallCaps w:val="0"/>
          <w:strike w:val="0"/>
          <w:u w:val="none"/>
        </w:rPr>
        <w:t>. The human species will survive somehow but we will destroy almost everything we have built up over the last two thousand years.” 11</w:t>
      </w:r>
    </w:p>
    <w:p>
      <w:pPr>
        <w:spacing w:after="60"/>
      </w:pPr>
      <w:r>
        <w:rPr>
          <w:b w:val="0"/>
          <w:i w:val="0"/>
          <w:smallCaps w:val="0"/>
          <w:strike w:val="0"/>
          <w:u w:val="none"/>
        </w:rPr>
        <w:t>Unfortunately, conventional risk and probability analysis becomes useless in these circumstances because it excludes the full implications of outlier events and possibilities lurking at the fringes.12</w:t>
      </w:r>
    </w:p>
    <w:p>
      <w:pPr>
        <w:spacing w:after="60"/>
      </w:pPr>
      <w:r>
        <w:rPr>
          <w:b w:val="0"/>
          <w:i w:val="0"/>
          <w:smallCaps w:val="0"/>
          <w:strike w:val="0"/>
          <w:u w:val="none"/>
        </w:rPr>
        <w:t xml:space="preserve">Prudent risk-management means a tough, objective look at the real risks to which we are exposed, especially at those “fat-tail” events, which may have consequences that are damaging beyond quantification, and threaten the survival of human </w:t>
      </w:r>
      <w:r>
        <w:rPr>
          <w:b w:val="0"/>
          <w:i w:val="0"/>
          <w:smallCaps w:val="0"/>
          <w:strike w:val="0"/>
          <w:u w:val="none"/>
        </w:rPr>
        <w:t>civilisation</w:t>
      </w:r>
      <w:r>
        <w:rPr>
          <w:b w:val="0"/>
          <w:i w:val="0"/>
          <w:smallCaps w:val="0"/>
          <w:strike w:val="0"/>
          <w:u w:val="none"/>
        </w:rPr>
        <w:t>.</w:t>
      </w:r>
    </w:p>
    <w:p>
      <w:pPr>
        <w:spacing w:after="60"/>
      </w:pPr>
      <w:r>
        <w:rPr>
          <w:b w:val="0"/>
          <w:i w:val="0"/>
          <w:smallCaps w:val="0"/>
          <w:strike w:val="0"/>
          <w:u w:val="single"/>
        </w:rPr>
        <w:t>Global warming projections display a “</w:t>
      </w:r>
      <w:r>
        <w:rPr>
          <w:b/>
          <w:i w:val="0"/>
          <w:smallCaps w:val="0"/>
          <w:strike w:val="0"/>
          <w:u w:val="single"/>
        </w:rPr>
        <w:t>fat-tailed” distribution</w:t>
      </w:r>
      <w:r>
        <w:rPr>
          <w:b w:val="0"/>
          <w:i w:val="0"/>
          <w:smallCaps w:val="0"/>
          <w:strike w:val="0"/>
          <w:u w:val="single"/>
        </w:rPr>
        <w:t xml:space="preserve"> with a </w:t>
      </w:r>
      <w:r>
        <w:rPr>
          <w:b/>
          <w:i w:val="0"/>
          <w:smallCaps w:val="0"/>
          <w:strike w:val="0"/>
          <w:u w:val="single"/>
        </w:rPr>
        <w:t>greater likelihood of warming that is well in excess</w:t>
      </w:r>
      <w:r>
        <w:rPr>
          <w:b w:val="0"/>
          <w:i w:val="0"/>
          <w:smallCaps w:val="0"/>
          <w:strike w:val="0"/>
          <w:u w:val="single"/>
        </w:rPr>
        <w:t xml:space="preserve"> of the average amount of warming </w:t>
      </w:r>
      <w:r>
        <w:rPr>
          <w:b/>
          <w:i w:val="0"/>
          <w:smallCaps w:val="0"/>
          <w:strike w:val="0"/>
          <w:u w:val="single"/>
        </w:rPr>
        <w:t>predicted by climate</w:t>
      </w:r>
      <w:r>
        <w:rPr>
          <w:b w:val="0"/>
          <w:i w:val="0"/>
          <w:smallCaps w:val="0"/>
          <w:strike w:val="0"/>
          <w:u w:val="single"/>
        </w:rPr>
        <w:t xml:space="preserve"> </w:t>
      </w:r>
      <w:r>
        <w:rPr>
          <w:b/>
          <w:i w:val="0"/>
          <w:smallCaps w:val="0"/>
          <w:strike w:val="0"/>
          <w:u w:val="single"/>
        </w:rPr>
        <w:t>models</w:t>
      </w:r>
      <w:r>
        <w:rPr>
          <w:b w:val="0"/>
          <w:i w:val="0"/>
          <w:smallCaps w:val="0"/>
          <w:strike w:val="0"/>
          <w:u w:val="single"/>
        </w:rPr>
        <w:t>, and</w:t>
      </w:r>
      <w:r>
        <w:rPr>
          <w:b w:val="0"/>
          <w:i w:val="0"/>
          <w:smallCaps w:val="0"/>
          <w:strike w:val="0"/>
          <w:u w:val="single"/>
        </w:rPr>
        <w:t xml:space="preserve"> are of a higher probability than would be expected under typical statistical assumptions</w:t>
      </w:r>
      <w:r>
        <w:rPr>
          <w:b w:val="0"/>
          <w:i w:val="0"/>
          <w:smallCaps w:val="0"/>
          <w:strike w:val="0"/>
          <w:u w:val="none"/>
        </w:rPr>
        <w:t>. More importantly, the risk lies disproportionately in the “fat-tail” outcomes, as illustrated in Figure 1.</w:t>
      </w:r>
    </w:p>
    <w:p>
      <w:pPr>
        <w:spacing w:after="60"/>
      </w:pPr>
      <w:r>
        <w:rPr>
          <w:b w:val="0"/>
          <w:i w:val="0"/>
          <w:smallCaps w:val="0"/>
          <w:strike w:val="0"/>
          <w:u w:val="none"/>
        </w:rPr>
        <w:t>Figure 1. Schema of climate-related risk. (a) Event likelihood and (b) Impacts produce (c) Risk. Lower likelihood events at the high end of the probability distribution have the highest risk (Credit: RT Sutton/E Hawkins).</w:t>
      </w:r>
    </w:p>
    <w:p>
      <w:pPr>
        <w:spacing w:after="60"/>
      </w:pPr>
      <w:r>
        <w:rPr>
          <w:b w:val="0"/>
          <w:i w:val="0"/>
          <w:smallCaps w:val="0"/>
          <w:strike w:val="0"/>
          <w:u w:val="none"/>
        </w:rPr>
        <w:t xml:space="preserve">This is a particular concern with </w:t>
      </w:r>
      <w:r>
        <w:rPr>
          <w:b w:val="0"/>
          <w:i w:val="0"/>
          <w:smallCaps w:val="0"/>
          <w:strike w:val="0"/>
          <w:u w:val="single"/>
        </w:rPr>
        <w:t xml:space="preserve">potential </w:t>
      </w:r>
      <w:r>
        <w:rPr>
          <w:b/>
          <w:i w:val="0"/>
          <w:smallCaps w:val="0"/>
          <w:strike w:val="0"/>
          <w:u w:val="single"/>
        </w:rPr>
        <w:t xml:space="preserve">climate </w:t>
      </w:r>
      <w:r>
        <w:rPr>
          <w:b/>
          <w:i w:val="0"/>
          <w:smallCaps w:val="0"/>
          <w:strike w:val="0"/>
          <w:highlight w:val="cyan"/>
          <w:u w:val="single"/>
        </w:rPr>
        <w:t>tipping-points</w:t>
      </w:r>
      <w:r>
        <w:rPr>
          <w:b w:val="0"/>
          <w:i w:val="0"/>
          <w:smallCaps w:val="0"/>
          <w:strike w:val="0"/>
          <w:u w:val="none"/>
        </w:rPr>
        <w:t xml:space="preserve"> — passing critical thresholds which result in step changes in the climate system that will be irreversible on human timescales — </w:t>
      </w:r>
      <w:r>
        <w:rPr>
          <w:b/>
          <w:i w:val="0"/>
          <w:smallCaps w:val="0"/>
          <w:strike w:val="0"/>
          <w:highlight w:val="cyan"/>
          <w:u w:val="single"/>
        </w:rPr>
        <w:t>such as</w:t>
      </w:r>
      <w:r>
        <w:rPr>
          <w:b w:val="0"/>
          <w:i w:val="0"/>
          <w:smallCaps w:val="0"/>
          <w:strike w:val="0"/>
          <w:u w:val="none"/>
        </w:rPr>
        <w:t xml:space="preserve"> </w:t>
      </w:r>
      <w:r>
        <w:rPr>
          <w:b/>
          <w:i w:val="0"/>
          <w:smallCaps w:val="0"/>
          <w:strike w:val="0"/>
          <w:u w:val="single"/>
        </w:rPr>
        <w:t xml:space="preserve">the </w:t>
      </w:r>
      <w:r>
        <w:rPr>
          <w:b/>
          <w:i w:val="0"/>
          <w:smallCaps w:val="0"/>
          <w:strike w:val="0"/>
          <w:highlight w:val="cyan"/>
          <w:u w:val="single"/>
        </w:rPr>
        <w:t>polar ice sheets</w:t>
      </w:r>
      <w:r>
        <w:rPr>
          <w:b w:val="0"/>
          <w:i w:val="0"/>
          <w:smallCaps w:val="0"/>
          <w:strike w:val="0"/>
          <w:u w:val="none"/>
        </w:rPr>
        <w:t xml:space="preserve"> (and hence sea levels), </w:t>
      </w:r>
      <w:r>
        <w:rPr>
          <w:b/>
          <w:i w:val="0"/>
          <w:smallCaps w:val="0"/>
          <w:strike w:val="0"/>
          <w:highlight w:val="cyan"/>
          <w:u w:val="single"/>
        </w:rPr>
        <w:t>permafrost</w:t>
      </w:r>
      <w:r>
        <w:rPr>
          <w:b w:val="0"/>
          <w:i w:val="0"/>
          <w:smallCaps w:val="0"/>
          <w:strike w:val="0"/>
          <w:u w:val="none"/>
        </w:rPr>
        <w:t xml:space="preserve"> </w:t>
      </w:r>
      <w:r>
        <w:rPr>
          <w:b w:val="0"/>
          <w:i w:val="0"/>
          <w:smallCaps w:val="0"/>
          <w:strike w:val="0"/>
          <w:highlight w:val="cyan"/>
          <w:u w:val="single"/>
        </w:rPr>
        <w:t>and</w:t>
      </w:r>
      <w:r>
        <w:rPr>
          <w:b w:val="0"/>
          <w:i w:val="0"/>
          <w:smallCaps w:val="0"/>
          <w:strike w:val="0"/>
          <w:u w:val="single"/>
        </w:rPr>
        <w:t xml:space="preserve"> other </w:t>
      </w:r>
      <w:r>
        <w:rPr>
          <w:b/>
          <w:i w:val="0"/>
          <w:smallCaps w:val="0"/>
          <w:strike w:val="0"/>
          <w:highlight w:val="cyan"/>
          <w:u w:val="single"/>
        </w:rPr>
        <w:t>carbon stores</w:t>
      </w:r>
      <w:r>
        <w:rPr>
          <w:b w:val="0"/>
          <w:i w:val="0"/>
          <w:smallCaps w:val="0"/>
          <w:strike w:val="0"/>
          <w:u w:val="none"/>
        </w:rPr>
        <w:t xml:space="preserve">, where the </w:t>
      </w:r>
      <w:r>
        <w:rPr>
          <w:b w:val="0"/>
          <w:i w:val="0"/>
          <w:smallCaps w:val="0"/>
          <w:strike w:val="0"/>
          <w:u w:val="single"/>
        </w:rPr>
        <w:t xml:space="preserve">impacts of global warming </w:t>
      </w:r>
      <w:r>
        <w:rPr>
          <w:b/>
          <w:i w:val="0"/>
          <w:smallCaps w:val="0"/>
          <w:strike w:val="0"/>
          <w:highlight w:val="cyan"/>
          <w:u w:val="single"/>
        </w:rPr>
        <w:t>are non-linear</w:t>
      </w:r>
      <w:r>
        <w:rPr>
          <w:b/>
          <w:i w:val="0"/>
          <w:smallCaps w:val="0"/>
          <w:strike w:val="0"/>
          <w:u w:val="single"/>
        </w:rPr>
        <w:t xml:space="preserve"> and difficult to model</w:t>
      </w:r>
      <w:r>
        <w:rPr>
          <w:b w:val="0"/>
          <w:i w:val="0"/>
          <w:smallCaps w:val="0"/>
          <w:strike w:val="0"/>
          <w:u w:val="none"/>
        </w:rPr>
        <w:t xml:space="preserve"> with current scientific knowledge.</w:t>
      </w:r>
    </w:p>
    <w:p>
      <w:pPr>
        <w:spacing w:after="60"/>
      </w:pPr>
      <w:r>
        <w:rPr>
          <w:b w:val="0"/>
          <w:i w:val="0"/>
          <w:smallCaps w:val="0"/>
          <w:strike w:val="0"/>
          <w:u w:val="none"/>
        </w:rPr>
        <w:t xml:space="preserve">Recently, attention has been given to </w:t>
      </w:r>
      <w:r>
        <w:rPr>
          <w:b w:val="0"/>
          <w:i w:val="0"/>
          <w:smallCaps w:val="0"/>
          <w:strike w:val="0"/>
          <w:u w:val="single"/>
        </w:rPr>
        <w:t>a “hothouse Earth” scenario</w:t>
      </w:r>
      <w:r>
        <w:rPr>
          <w:b w:val="0"/>
          <w:i w:val="0"/>
          <w:smallCaps w:val="0"/>
          <w:strike w:val="0"/>
          <w:u w:val="none"/>
        </w:rPr>
        <w:t xml:space="preserve">, in which system </w:t>
      </w:r>
      <w:r>
        <w:rPr>
          <w:b w:val="0"/>
          <w:i w:val="0"/>
          <w:smallCaps w:val="0"/>
          <w:strike w:val="0"/>
          <w:u w:val="none"/>
        </w:rPr>
        <w:t>feedbacks</w:t>
      </w:r>
      <w:r>
        <w:rPr>
          <w:b w:val="0"/>
          <w:i w:val="0"/>
          <w:smallCaps w:val="0"/>
          <w:strike w:val="0"/>
          <w:u w:val="none"/>
        </w:rPr>
        <w:t xml:space="preserve"> and their mutual interaction could </w:t>
      </w:r>
      <w:r>
        <w:rPr>
          <w:b w:val="0"/>
          <w:i w:val="0"/>
          <w:smallCaps w:val="0"/>
          <w:strike w:val="0"/>
          <w:highlight w:val="cyan"/>
          <w:u w:val="single"/>
        </w:rPr>
        <w:t>drive</w:t>
      </w:r>
      <w:r>
        <w:rPr>
          <w:b w:val="0"/>
          <w:i w:val="0"/>
          <w:smallCaps w:val="0"/>
          <w:strike w:val="0"/>
          <w:u w:val="single"/>
        </w:rPr>
        <w:t xml:space="preserve"> the Earth System </w:t>
      </w:r>
      <w:r>
        <w:rPr>
          <w:b/>
          <w:i w:val="0"/>
          <w:smallCaps w:val="0"/>
          <w:strike w:val="0"/>
          <w:u w:val="single"/>
        </w:rPr>
        <w:t xml:space="preserve">climate </w:t>
      </w:r>
      <w:r>
        <w:rPr>
          <w:b/>
          <w:i w:val="0"/>
          <w:smallCaps w:val="0"/>
          <w:strike w:val="0"/>
          <w:highlight w:val="cyan"/>
          <w:u w:val="single"/>
        </w:rPr>
        <w:t>to a point of no return</w:t>
      </w:r>
      <w:r>
        <w:rPr>
          <w:b w:val="0"/>
          <w:i w:val="0"/>
          <w:smallCaps w:val="0"/>
          <w:strike w:val="0"/>
          <w:u w:val="none"/>
        </w:rPr>
        <w:t xml:space="preserve">, whereby further warming would become self-sustaining. This “hothouse Earth” planetary threshold could </w:t>
      </w:r>
      <w:r>
        <w:rPr>
          <w:b/>
          <w:i w:val="0"/>
          <w:smallCaps w:val="0"/>
          <w:strike w:val="0"/>
          <w:highlight w:val="cyan"/>
          <w:u w:val="single"/>
        </w:rPr>
        <w:t>exist at a temperature</w:t>
      </w:r>
      <w:r>
        <w:rPr>
          <w:b/>
          <w:i w:val="0"/>
          <w:smallCaps w:val="0"/>
          <w:strike w:val="0"/>
          <w:u w:val="single"/>
        </w:rPr>
        <w:t xml:space="preserve"> rise </w:t>
      </w:r>
      <w:r>
        <w:rPr>
          <w:b/>
          <w:i w:val="0"/>
          <w:smallCaps w:val="0"/>
          <w:strike w:val="0"/>
          <w:highlight w:val="cyan"/>
          <w:u w:val="single"/>
        </w:rPr>
        <w:t>as low as 2°</w:t>
      </w:r>
      <w:r>
        <w:rPr>
          <w:b/>
          <w:i w:val="0"/>
          <w:smallCaps w:val="0"/>
          <w:strike w:val="0"/>
          <w:u w:val="single"/>
        </w:rPr>
        <w:t xml:space="preserve">C, </w:t>
      </w:r>
      <w:r>
        <w:rPr>
          <w:b/>
          <w:i w:val="0"/>
          <w:smallCaps w:val="0"/>
          <w:strike w:val="0"/>
          <w:highlight w:val="cyan"/>
          <w:u w:val="single"/>
        </w:rPr>
        <w:t>possibly even lower</w:t>
      </w:r>
      <w:r>
        <w:rPr>
          <w:b/>
          <w:i w:val="0"/>
          <w:smallCaps w:val="0"/>
          <w:strike w:val="0"/>
          <w:u w:val="single"/>
        </w:rPr>
        <w:t>.</w:t>
      </w:r>
      <w:r>
        <w:rPr>
          <w:b w:val="0"/>
          <w:i w:val="0"/>
          <w:smallCaps w:val="0"/>
          <w:strike w:val="0"/>
          <w:u w:val="none"/>
        </w:rPr>
        <w:t>13</w:t>
      </w:r>
    </w:p>
    <w:p>
      <w:pPr>
        <w:pStyle w:val="Caption"/>
      </w:pPr>
      <w:r>
        <w:t>Source: PTO Tradeoff DA - Michigan 2024 BEJK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