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USPTO </w:t>
      </w:r>
      <w:r>
        <w:rPr>
          <w:b/>
          <w:i w:val="0"/>
          <w:smallCaps w:val="0"/>
          <w:strike w:val="0"/>
          <w:sz w:val="26"/>
          <w:u w:val="none"/>
        </w:rPr>
        <w:t xml:space="preserve">is </w:t>
      </w:r>
      <w:r>
        <w:rPr>
          <w:b/>
          <w:i w:val="0"/>
          <w:smallCaps w:val="0"/>
          <w:strike w:val="0"/>
          <w:sz w:val="26"/>
          <w:u w:val="single"/>
        </w:rPr>
        <w:t>modernizing now</w:t>
      </w:r>
      <w:r>
        <w:rPr>
          <w:b/>
          <w:i w:val="0"/>
          <w:smallCaps w:val="0"/>
          <w:strike w:val="0"/>
          <w:sz w:val="26"/>
          <w:u w:val="none"/>
        </w:rPr>
        <w:t xml:space="preserve">---resolves </w:t>
      </w:r>
      <w:r>
        <w:rPr>
          <w:b/>
          <w:i w:val="0"/>
          <w:smallCaps w:val="0"/>
          <w:strike w:val="0"/>
          <w:sz w:val="26"/>
          <w:u w:val="single"/>
        </w:rPr>
        <w:t>backlogs</w:t>
      </w:r>
      <w:r>
        <w:rPr>
          <w:b/>
          <w:i w:val="0"/>
          <w:smallCaps w:val="0"/>
          <w:strike w:val="0"/>
          <w:sz w:val="26"/>
          <w:u w:val="single"/>
        </w:rPr>
        <w:t>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Gratton 22</w:t>
      </w:r>
      <w:r>
        <w:rPr>
          <w:b w:val="0"/>
          <w:i w:val="0"/>
          <w:smallCaps w:val="0"/>
          <w:strike w:val="0"/>
          <w:u w:val="none"/>
        </w:rPr>
        <w:t>, Jasmine B Gratton is a New York lawyer and Meghan McDermott is a lawyer focused on patent and trademark litigation matters, 08/1/2022, “USPTO Makes Moves to Modernize Trademark Registration Certificates”, https://www.whipgroup.com/blog/uspto-makes-moves-to-modernize-trademark-registration-certificates/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United States Patent and Trademark Office’s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(USPTO) efforts to modernize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its practices and increase the efficiency of examination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have started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to take shape. As of May 24, 2022,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the USPTO is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now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only issuing electronic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trademark registration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certificates</w:t>
      </w:r>
      <w:r>
        <w:rPr>
          <w:b w:val="0"/>
          <w:i w:val="0"/>
          <w:smallCaps w:val="0"/>
          <w:strike w:val="0"/>
          <w:u w:val="none"/>
        </w:rPr>
        <w:t xml:space="preserve">. This change marks a move in the direction of full electronic processing and </w:t>
      </w:r>
      <w:r>
        <w:rPr>
          <w:b w:val="0"/>
          <w:i w:val="0"/>
          <w:smallCaps w:val="0"/>
          <w:strike w:val="0"/>
          <w:sz w:val="22"/>
          <w:u w:val="single"/>
        </w:rPr>
        <w:t>registration for trademarks</w:t>
      </w:r>
      <w:r>
        <w:rPr>
          <w:b w:val="0"/>
          <w:i w:val="0"/>
          <w:smallCaps w:val="0"/>
          <w:strike w:val="0"/>
          <w:u w:val="none"/>
        </w:rPr>
        <w:t xml:space="preserve"> in the United States.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The change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to electronic trademark registration certificates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is intended to give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trademark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owners easier and quicker access to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their trademark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certificates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upon registration</w:t>
      </w:r>
      <w:r>
        <w:rPr>
          <w:b w:val="0"/>
          <w:i w:val="0"/>
          <w:smallCaps w:val="0"/>
          <w:strike w:val="0"/>
          <w:u w:val="none"/>
        </w:rPr>
        <w:t xml:space="preserve">. According to the USPTO, the electronic trademark registration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certificates will allow trademarks to be issued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1-2 weeks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sooner </w:t>
      </w:r>
      <w:r>
        <w:rPr>
          <w:b w:val="0"/>
          <w:i w:val="0"/>
          <w:smallCaps w:val="0"/>
          <w:strike w:val="0"/>
          <w:sz w:val="22"/>
          <w:u w:val="single"/>
        </w:rPr>
        <w:t>than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current paper printed registration certificates</w:t>
      </w:r>
      <w:r>
        <w:rPr>
          <w:b w:val="0"/>
          <w:i w:val="0"/>
          <w:smallCaps w:val="0"/>
          <w:strike w:val="0"/>
          <w:u w:val="none"/>
        </w:rPr>
        <w:t xml:space="preserve">. The new </w:t>
      </w:r>
      <w:r>
        <w:rPr>
          <w:b w:val="0"/>
          <w:i w:val="0"/>
          <w:smallCaps w:val="0"/>
          <w:strike w:val="0"/>
          <w:sz w:val="22"/>
          <w:u w:val="single"/>
        </w:rPr>
        <w:t>electronic certificates will be issued by the USPTO with a digital seal to authenticate the registration</w:t>
      </w:r>
      <w:r>
        <w:rPr>
          <w:b w:val="0"/>
          <w:i w:val="0"/>
          <w:smallCaps w:val="0"/>
          <w:strike w:val="0"/>
          <w:u w:val="none"/>
        </w:rPr>
        <w:t>, and then emailed to trademark owners and attorneys through all emails of record associated with the trademark.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Consistent with past practice, registration certificates will still be uploaded and accessible through the Trademark Status</w:t>
      </w:r>
      <w:r>
        <w:rPr>
          <w:b w:val="0"/>
          <w:i w:val="0"/>
          <w:smallCaps w:val="0"/>
          <w:strike w:val="0"/>
          <w:u w:val="none"/>
        </w:rPr>
        <w:t xml:space="preserve"> and </w:t>
      </w:r>
      <w:r>
        <w:rPr>
          <w:b w:val="0"/>
          <w:i w:val="0"/>
          <w:smallCaps w:val="0"/>
          <w:strike w:val="0"/>
          <w:sz w:val="22"/>
          <w:u w:val="single"/>
        </w:rPr>
        <w:t>Document Retrieval System (TSDR).</w:t>
      </w:r>
      <w:r>
        <w:rPr>
          <w:b w:val="0"/>
          <w:i w:val="0"/>
          <w:smallCaps w:val="0"/>
          <w:strike w:val="0"/>
          <w:u w:val="none"/>
        </w:rPr>
        <w:t xml:space="preserve"> However, this now means that trademark owners and their counsel will be notified of a registration issuance via an email from the USPTO rather than upon the arrival of a hardcopy registration certificate received via mail.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Luckily, paper lovers need not worry.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The USPTO will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continue to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offer printed presentation copies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the registration certificates for a fee. These presentation copies will consist of a single-page paper version of the registration certificate featuring a gold foil seal</w:t>
      </w:r>
      <w:r>
        <w:rPr>
          <w:b w:val="0"/>
          <w:i w:val="0"/>
          <w:smallCaps w:val="0"/>
          <w:strike w:val="0"/>
          <w:u w:val="none"/>
        </w:rPr>
        <w:t xml:space="preserve">. Applicants who submitted their applications before May 24, </w:t>
      </w:r>
      <w:r>
        <w:rPr>
          <w:b w:val="0"/>
          <w:i w:val="0"/>
          <w:smallCaps w:val="0"/>
          <w:strike w:val="0"/>
          <w:u w:val="none"/>
        </w:rPr>
        <w:t>2022</w:t>
      </w:r>
      <w:r>
        <w:rPr>
          <w:b w:val="0"/>
          <w:i w:val="0"/>
          <w:smallCaps w:val="0"/>
          <w:strike w:val="0"/>
          <w:u w:val="none"/>
        </w:rPr>
        <w:t xml:space="preserve"> will receive a </w:t>
      </w:r>
      <w:r>
        <w:rPr>
          <w:b w:val="0"/>
          <w:i w:val="0"/>
          <w:smallCaps w:val="0"/>
          <w:strike w:val="0"/>
          <w:sz w:val="22"/>
          <w:u w:val="single"/>
        </w:rPr>
        <w:t>complimentary paper copy</w:t>
      </w:r>
      <w:r>
        <w:rPr>
          <w:b w:val="0"/>
          <w:i w:val="0"/>
          <w:smallCaps w:val="0"/>
          <w:strike w:val="0"/>
          <w:u w:val="none"/>
        </w:rPr>
        <w:t xml:space="preserve"> of their registration certificate.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Further to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the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numerous email scams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targeting trademark owners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sent from fake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USPTO email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addresses</w:t>
      </w:r>
      <w:r>
        <w:rPr>
          <w:b w:val="0"/>
          <w:i w:val="0"/>
          <w:smallCaps w:val="0"/>
          <w:strike w:val="0"/>
          <w:sz w:val="22"/>
          <w:u w:val="single"/>
        </w:rPr>
        <w:t>, WHIP Group reminds their clients to only open emails and links regarding their trademarks sent from us.</w:t>
      </w:r>
      <w:r>
        <w:rPr>
          <w:b w:val="0"/>
          <w:i w:val="0"/>
          <w:smallCaps w:val="0"/>
          <w:strike w:val="0"/>
          <w:u w:val="none"/>
        </w:rPr>
        <w:t xml:space="preserve"> For those clients with trademark filing dates after May 24, 2022, </w:t>
      </w:r>
      <w:r>
        <w:rPr>
          <w:b w:val="0"/>
          <w:i w:val="0"/>
          <w:smallCaps w:val="0"/>
          <w:strike w:val="0"/>
          <w:sz w:val="22"/>
          <w:u w:val="single"/>
        </w:rPr>
        <w:t>we will send you a copy of the electronic trademark registration certificate once we receive it.</w:t>
      </w:r>
    </w:p>
    <w:p>
      <w:pPr>
        <w:pStyle w:val="Caption"/>
      </w:pPr>
      <w:r>
        <w:t>Source: PTO Tradeoff DA - Michigan 2024 BEJK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