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The </w:t>
      </w:r>
      <w:r>
        <w:rPr>
          <w:b/>
          <w:i w:val="0"/>
          <w:smallCaps w:val="0"/>
          <w:strike w:val="0"/>
          <w:sz w:val="26"/>
          <w:u w:val="single"/>
        </w:rPr>
        <w:t>perception</w:t>
      </w:r>
      <w:r>
        <w:rPr>
          <w:b/>
          <w:i w:val="0"/>
          <w:smallCaps w:val="0"/>
          <w:strike w:val="0"/>
          <w:sz w:val="26"/>
          <w:u w:val="none"/>
        </w:rPr>
        <w:t xml:space="preserve"> alone of backlogs </w:t>
      </w:r>
      <w:r>
        <w:rPr>
          <w:b/>
          <w:i w:val="0"/>
          <w:smallCaps w:val="0"/>
          <w:strike w:val="0"/>
          <w:sz w:val="26"/>
          <w:u w:val="single"/>
        </w:rPr>
        <w:t>pressures</w:t>
      </w:r>
      <w:r>
        <w:rPr>
          <w:b/>
          <w:i w:val="0"/>
          <w:smallCaps w:val="0"/>
          <w:strike w:val="0"/>
          <w:sz w:val="26"/>
          <w:u w:val="none"/>
        </w:rPr>
        <w:t xml:space="preserve"> examiners to </w:t>
      </w:r>
      <w:r>
        <w:rPr>
          <w:b/>
          <w:i w:val="0"/>
          <w:smallCaps w:val="0"/>
          <w:strike w:val="0"/>
          <w:sz w:val="26"/>
          <w:u w:val="single"/>
        </w:rPr>
        <w:t>crank out</w:t>
      </w:r>
      <w:r>
        <w:rPr>
          <w:b/>
          <w:i w:val="0"/>
          <w:smallCaps w:val="0"/>
          <w:strike w:val="0"/>
          <w:sz w:val="26"/>
          <w:u w:val="none"/>
        </w:rPr>
        <w:t xml:space="preserve"> low-quality patents---</w:t>
      </w:r>
      <w:r>
        <w:rPr>
          <w:b/>
          <w:i w:val="0"/>
          <w:smallCaps w:val="0"/>
          <w:strike w:val="0"/>
          <w:sz w:val="26"/>
          <w:u w:val="single"/>
        </w:rPr>
        <w:t>magnifies</w:t>
      </w:r>
      <w:r>
        <w:rPr>
          <w:b/>
          <w:i w:val="0"/>
          <w:smallCaps w:val="0"/>
          <w:strike w:val="0"/>
          <w:sz w:val="26"/>
          <w:u w:val="none"/>
        </w:rPr>
        <w:t xml:space="preserve"> the link. 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Ackermant</w:t>
      </w:r>
      <w:r>
        <w:rPr>
          <w:b/>
          <w:i w:val="0"/>
          <w:smallCaps w:val="0"/>
          <w:strike w:val="0"/>
          <w:sz w:val="26"/>
          <w:u w:val="none"/>
        </w:rPr>
        <w:t xml:space="preserve"> ’11</w:t>
      </w:r>
      <w:r>
        <w:rPr>
          <w:b w:val="0"/>
          <w:i w:val="0"/>
          <w:smallCaps w:val="0"/>
          <w:strike w:val="0"/>
          <w:u w:val="none"/>
        </w:rPr>
        <w:t xml:space="preserve"> [Lily J; J.D. Candidate, 2012, University of California, Berkeley School of Law; “PRIORITIZATION: ADDRESSING THE PATENT APPLICATION BACKLOG AT THE UNITED STATES PATENT AND TRADEMARK OFFICE,” Berkeley Technology Law Journal, 2011, https://btlj.org/data/articles2015/vol26/26_1_AR/26-berkeley-tech-l-j-0067-0092.pdf, Pg. 70, </w:t>
      </w:r>
      <w:r>
        <w:rPr>
          <w:b w:val="0"/>
          <w:i w:val="0"/>
          <w:smallCaps w:val="0"/>
          <w:strike w:val="0"/>
          <w:u w:val="none"/>
        </w:rPr>
        <w:t>wally</w:t>
      </w:r>
      <w:r>
        <w:rPr>
          <w:b w:val="0"/>
          <w:i w:val="0"/>
          <w:smallCaps w:val="0"/>
          <w:strike w:val="0"/>
          <w:u w:val="none"/>
        </w:rPr>
        <w:t>]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A second objective in furtherance of the </w:t>
      </w:r>
      <w:r>
        <w:rPr>
          <w:b w:val="0"/>
          <w:i w:val="0"/>
          <w:smallCaps w:val="0"/>
          <w:strike w:val="0"/>
          <w:u w:val="single"/>
        </w:rPr>
        <w:t>USPTO's</w:t>
      </w:r>
      <w:r>
        <w:rPr>
          <w:b w:val="0"/>
          <w:i w:val="0"/>
          <w:smallCaps w:val="0"/>
          <w:strike w:val="0"/>
          <w:u w:val="none"/>
        </w:rPr>
        <w:t xml:space="preserve"> constitutional </w:t>
      </w:r>
      <w:r>
        <w:rPr>
          <w:b w:val="0"/>
          <w:i w:val="0"/>
          <w:smallCaps w:val="0"/>
          <w:strike w:val="0"/>
          <w:u w:val="single"/>
        </w:rPr>
        <w:t>mandate</w:t>
      </w:r>
      <w:r>
        <w:rPr>
          <w:b w:val="0"/>
          <w:i w:val="0"/>
          <w:smallCaps w:val="0"/>
          <w:strike w:val="0"/>
          <w:u w:val="none"/>
        </w:rPr>
        <w:t xml:space="preserve"> is </w:t>
      </w:r>
      <w:r>
        <w:rPr>
          <w:b w:val="0"/>
          <w:i w:val="0"/>
          <w:smallCaps w:val="0"/>
          <w:strike w:val="0"/>
          <w:u w:val="single"/>
        </w:rPr>
        <w:t>to issue high-quality</w:t>
      </w:r>
      <w:r>
        <w:rPr>
          <w:b w:val="0"/>
          <w:i w:val="0"/>
          <w:smallCaps w:val="0"/>
          <w:strike w:val="0"/>
          <w:u w:val="none"/>
        </w:rPr>
        <w:t xml:space="preserve">, valid patents that will </w:t>
      </w:r>
      <w:r>
        <w:rPr>
          <w:b w:val="0"/>
          <w:i w:val="0"/>
          <w:smallCaps w:val="0"/>
          <w:strike w:val="0"/>
          <w:u w:val="single"/>
        </w:rPr>
        <w:t>incentivize innovation</w:t>
      </w:r>
      <w:r>
        <w:rPr>
          <w:b w:val="0"/>
          <w:i w:val="0"/>
          <w:smallCaps w:val="0"/>
          <w:strike w:val="0"/>
          <w:u w:val="none"/>
        </w:rPr>
        <w:t xml:space="preserve">."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low-quality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invalid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patent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hampers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innovation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if inventors avoid developing new inventions for fear of infringement liability or the inability to secure a license</w:t>
      </w:r>
      <w:r>
        <w:rPr>
          <w:b w:val="0"/>
          <w:i w:val="0"/>
          <w:smallCaps w:val="0"/>
          <w:strike w:val="0"/>
          <w:u w:val="none"/>
        </w:rPr>
        <w:t xml:space="preserve">.24 Presumably, the more time a patent examiner spends searching and analyzing the prior art during examination, the more likely he or she will issue a valid patent. However,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public</w:t>
      </w:r>
      <w:r>
        <w:rPr>
          <w:b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scrutiny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of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backlog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may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put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pressure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overworked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examiners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examine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 application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quickly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potentially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less time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than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is ideally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needed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to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produce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high quality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 patent</w:t>
      </w:r>
      <w:r>
        <w:rPr>
          <w:b w:val="0"/>
          <w:i w:val="0"/>
          <w:smallCaps w:val="0"/>
          <w:strike w:val="0"/>
          <w:u w:val="none"/>
        </w:rPr>
        <w:t xml:space="preserve">.25 To balance these competing forces, the </w:t>
      </w:r>
      <w:r>
        <w:rPr>
          <w:b w:val="0"/>
          <w:i w:val="0"/>
          <w:smallCaps w:val="0"/>
          <w:strike w:val="0"/>
          <w:sz w:val="22"/>
          <w:u w:val="single"/>
        </w:rPr>
        <w:t>USPTO needs examination procedures that speed up the examination process to address the backlog, while maintaining or improving overall patent quality</w:t>
      </w:r>
      <w:r>
        <w:rPr>
          <w:b w:val="0"/>
          <w:i w:val="0"/>
          <w:smallCaps w:val="0"/>
          <w:strike w:val="0"/>
          <w:u w:val="none"/>
        </w:rPr>
        <w:t xml:space="preserve">. The developers of the current and proposed prioritization procedures discussed in this Note designed the procedures to put applications in a specific order and to reduce </w:t>
      </w:r>
      <w:r>
        <w:rPr>
          <w:b w:val="0"/>
          <w:i w:val="0"/>
          <w:smallCaps w:val="0"/>
          <w:strike w:val="0"/>
          <w:u w:val="none"/>
        </w:rPr>
        <w:t>exanunation</w:t>
      </w:r>
      <w:r>
        <w:rPr>
          <w:b w:val="0"/>
          <w:i w:val="0"/>
          <w:smallCaps w:val="0"/>
          <w:strike w:val="0"/>
          <w:u w:val="none"/>
        </w:rPr>
        <w:t xml:space="preserve"> time. In addition to ordering applications and reducing examination time, prioritization procedures could also incorporate protocols designed to improve patent quality</w:t>
      </w:r>
    </w:p>
    <w:p>
      <w:pPr>
        <w:pStyle w:val="Caption"/>
      </w:pPr>
      <w:r>
        <w:t>Source: PTO Tradeoff DA - Michigan 2024 BEJK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