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single"/>
        </w:rPr>
        <w:t>Current</w:t>
      </w:r>
      <w:r>
        <w:rPr>
          <w:b/>
          <w:i w:val="0"/>
          <w:smallCaps w:val="0"/>
          <w:strike w:val="0"/>
          <w:sz w:val="26"/>
          <w:u w:val="none"/>
        </w:rPr>
        <w:t xml:space="preserve"> USPTO </w:t>
      </w:r>
      <w:r>
        <w:rPr>
          <w:b/>
          <w:i w:val="0"/>
          <w:smallCaps w:val="0"/>
          <w:strike w:val="0"/>
          <w:sz w:val="26"/>
          <w:u w:val="single"/>
        </w:rPr>
        <w:t>patent laws</w:t>
      </w:r>
      <w:r>
        <w:rPr>
          <w:b/>
          <w:i w:val="0"/>
          <w:smallCaps w:val="0"/>
          <w:strike w:val="0"/>
          <w:sz w:val="26"/>
          <w:u w:val="none"/>
        </w:rPr>
        <w:t xml:space="preserve"> key to </w:t>
      </w:r>
      <w:r>
        <w:rPr>
          <w:b/>
          <w:i w:val="0"/>
          <w:smallCaps w:val="0"/>
          <w:strike w:val="0"/>
          <w:sz w:val="26"/>
          <w:u w:val="single"/>
        </w:rPr>
        <w:t>food</w:t>
      </w:r>
      <w:r>
        <w:rPr>
          <w:b/>
          <w:i w:val="0"/>
          <w:smallCaps w:val="0"/>
          <w:strike w:val="0"/>
          <w:sz w:val="26"/>
          <w:u w:val="none"/>
        </w:rPr>
        <w:t xml:space="preserve"> and </w:t>
      </w:r>
      <w:r>
        <w:rPr>
          <w:b/>
          <w:i w:val="0"/>
          <w:smallCaps w:val="0"/>
          <w:strike w:val="0"/>
          <w:sz w:val="26"/>
          <w:u w:val="single"/>
        </w:rPr>
        <w:t>ag systems</w:t>
      </w:r>
      <w:r>
        <w:rPr>
          <w:b/>
          <w:i w:val="0"/>
          <w:smallCaps w:val="0"/>
          <w:strike w:val="0"/>
          <w:sz w:val="26"/>
          <w:u w:val="none"/>
        </w:rPr>
        <w:t xml:space="preserve">---BUT recourse </w:t>
      </w:r>
      <w:r>
        <w:rPr>
          <w:b/>
          <w:i w:val="0"/>
          <w:smallCaps w:val="0"/>
          <w:strike w:val="0"/>
          <w:sz w:val="26"/>
          <w:u w:val="single"/>
        </w:rPr>
        <w:t>trade-offs</w:t>
      </w:r>
      <w:r>
        <w:rPr>
          <w:b/>
          <w:i w:val="0"/>
          <w:smallCaps w:val="0"/>
          <w:strike w:val="0"/>
          <w:sz w:val="26"/>
          <w:u w:val="none"/>
        </w:rPr>
        <w:t xml:space="preserve"> zero it.</w:t>
      </w:r>
    </w:p>
    <w:p>
      <w:pPr>
        <w:spacing w:after="80"/>
      </w:pPr>
      <w:r>
        <w:rPr>
          <w:b/>
          <w:i w:val="0"/>
          <w:smallCaps w:val="0"/>
          <w:strike w:val="0"/>
          <w:sz w:val="26"/>
          <w:u w:val="none"/>
        </w:rPr>
        <w:t>Vidal ’23</w:t>
      </w:r>
      <w:r>
        <w:rPr>
          <w:b w:val="0"/>
          <w:i w:val="0"/>
          <w:smallCaps w:val="0"/>
          <w:strike w:val="0"/>
          <w:u w:val="none"/>
        </w:rPr>
        <w:t xml:space="preserve"> [Kathi and Thomas J. </w:t>
      </w:r>
      <w:r>
        <w:rPr>
          <w:b w:val="0"/>
          <w:i w:val="0"/>
          <w:smallCaps w:val="0"/>
          <w:strike w:val="0"/>
          <w:u w:val="none"/>
        </w:rPr>
        <w:t>Vilsak</w:t>
      </w:r>
      <w:r>
        <w:rPr>
          <w:b w:val="0"/>
          <w:i w:val="0"/>
          <w:smallCaps w:val="0"/>
          <w:strike w:val="0"/>
          <w:u w:val="none"/>
        </w:rPr>
        <w:t xml:space="preserve">; March 7; Secretary of Commerce for Intellectual Property and Director of the United States Patent and Trademark Office (USPTO) – America’s Innovation Agency.; 32nd United States Secretary of Agriculture </w:t>
      </w:r>
      <w:r>
        <w:rPr>
          <w:b w:val="0"/>
          <w:i w:val="0"/>
          <w:smallCaps w:val="0"/>
          <w:strike w:val="0"/>
          <w:u w:val="none"/>
        </w:rPr>
        <w:t>Uspto</w:t>
      </w:r>
      <w:r>
        <w:rPr>
          <w:b w:val="0"/>
          <w:i w:val="0"/>
          <w:smallCaps w:val="0"/>
          <w:strike w:val="0"/>
          <w:u w:val="none"/>
        </w:rPr>
        <w:t>, "Increasing transparency, boosting competition, and supporting innovation can deliver better choices for farmers in the seed marketplace," uspto.gov/blog/increasing-transparency-boosting-competition-and]</w:t>
      </w:r>
    </w:p>
    <w:p>
      <w:pPr>
        <w:spacing w:after="60"/>
      </w:pPr>
      <w:r>
        <w:rPr>
          <w:b w:val="0"/>
          <w:i w:val="0"/>
          <w:smallCaps w:val="0"/>
          <w:strike w:val="0"/>
          <w:u w:val="none"/>
        </w:rPr>
        <w:t xml:space="preserve">The Biden-Harris Administration, including the USDA and the </w:t>
      </w:r>
      <w:r>
        <w:rPr>
          <w:b/>
          <w:i w:val="0"/>
          <w:smallCaps w:val="0"/>
          <w:strike w:val="0"/>
          <w:sz w:val="22"/>
          <w:highlight w:val="cyan"/>
          <w:u w:val="single"/>
        </w:rPr>
        <w:t>USPTO</w:t>
      </w:r>
      <w:r>
        <w:rPr>
          <w:b w:val="0"/>
          <w:i w:val="0"/>
          <w:smallCaps w:val="0"/>
          <w:strike w:val="0"/>
          <w:u w:val="single"/>
        </w:rPr>
        <w:t xml:space="preserve">, recognizes the </w:t>
      </w:r>
      <w:r>
        <w:rPr>
          <w:b w:val="0"/>
          <w:i w:val="0"/>
          <w:smallCaps w:val="0"/>
          <w:strike w:val="0"/>
          <w:highlight w:val="cyan"/>
          <w:u w:val="single"/>
        </w:rPr>
        <w:t xml:space="preserve">importance of </w:t>
      </w:r>
      <w:r>
        <w:rPr>
          <w:b/>
          <w:i w:val="0"/>
          <w:smallCaps w:val="0"/>
          <w:strike w:val="0"/>
          <w:sz w:val="22"/>
          <w:highlight w:val="cyan"/>
          <w:u w:val="single"/>
        </w:rPr>
        <w:t>innovations in</w:t>
      </w:r>
      <w:r>
        <w:rPr>
          <w:b/>
          <w:i w:val="0"/>
          <w:smallCaps w:val="0"/>
          <w:strike w:val="0"/>
          <w:sz w:val="22"/>
          <w:u w:val="single"/>
        </w:rPr>
        <w:t xml:space="preserve"> the </w:t>
      </w:r>
      <w:r>
        <w:rPr>
          <w:b/>
          <w:i w:val="0"/>
          <w:smallCaps w:val="0"/>
          <w:strike w:val="0"/>
          <w:sz w:val="22"/>
          <w:highlight w:val="cyan"/>
          <w:u w:val="single"/>
        </w:rPr>
        <w:t>seed</w:t>
      </w:r>
      <w:r>
        <w:rPr>
          <w:b w:val="0"/>
          <w:i w:val="0"/>
          <w:smallCaps w:val="0"/>
          <w:strike w:val="0"/>
          <w:u w:val="single"/>
        </w:rPr>
        <w:t xml:space="preserve"> and </w:t>
      </w:r>
      <w:r>
        <w:rPr>
          <w:b/>
          <w:i w:val="0"/>
          <w:smallCaps w:val="0"/>
          <w:strike w:val="0"/>
          <w:sz w:val="22"/>
          <w:highlight w:val="cyan"/>
          <w:u w:val="single"/>
        </w:rPr>
        <w:t>ag</w:t>
      </w:r>
      <w:r>
        <w:rPr>
          <w:b/>
          <w:i w:val="0"/>
          <w:smallCaps w:val="0"/>
          <w:strike w:val="0"/>
          <w:sz w:val="22"/>
          <w:u w:val="single"/>
        </w:rPr>
        <w:t xml:space="preserve">ricultural </w:t>
      </w:r>
      <w:r>
        <w:rPr>
          <w:b w:val="0"/>
          <w:i w:val="0"/>
          <w:smallCaps w:val="0"/>
          <w:strike w:val="0"/>
          <w:highlight w:val="cyan"/>
          <w:u w:val="single"/>
        </w:rPr>
        <w:t>space</w:t>
      </w:r>
      <w:r>
        <w:rPr>
          <w:b w:val="0"/>
          <w:i w:val="0"/>
          <w:smallCaps w:val="0"/>
          <w:strike w:val="0"/>
          <w:u w:val="single"/>
        </w:rPr>
        <w:t xml:space="preserve">, including ones that will </w:t>
      </w:r>
      <w:r>
        <w:rPr>
          <w:b w:val="0"/>
          <w:i w:val="0"/>
          <w:smallCaps w:val="0"/>
          <w:strike w:val="0"/>
          <w:sz w:val="22"/>
          <w:highlight w:val="cyan"/>
          <w:u w:val="single"/>
        </w:rPr>
        <w:t>mitigate climate</w:t>
      </w:r>
      <w:r>
        <w:rPr>
          <w:b w:val="0"/>
          <w:i w:val="0"/>
          <w:smallCaps w:val="0"/>
          <w:strike w:val="0"/>
          <w:sz w:val="22"/>
          <w:u w:val="single"/>
        </w:rPr>
        <w:t>-related disruptions</w:t>
      </w:r>
      <w:r>
        <w:rPr>
          <w:b w:val="0"/>
          <w:i w:val="0"/>
          <w:smallCaps w:val="0"/>
          <w:strike w:val="0"/>
          <w:u w:val="single"/>
        </w:rPr>
        <w:t xml:space="preserve"> </w:t>
      </w:r>
      <w:r>
        <w:rPr>
          <w:b w:val="0"/>
          <w:i w:val="0"/>
          <w:smallCaps w:val="0"/>
          <w:strike w:val="0"/>
          <w:highlight w:val="cyan"/>
          <w:u w:val="single"/>
        </w:rPr>
        <w:t>to</w:t>
      </w:r>
      <w:r>
        <w:rPr>
          <w:b w:val="0"/>
          <w:i w:val="0"/>
          <w:smallCaps w:val="0"/>
          <w:strike w:val="0"/>
          <w:u w:val="single"/>
        </w:rPr>
        <w:t xml:space="preserve"> our </w:t>
      </w:r>
      <w:r>
        <w:rPr>
          <w:b/>
          <w:i w:val="0"/>
          <w:smallCaps w:val="0"/>
          <w:strike w:val="0"/>
          <w:sz w:val="22"/>
          <w:highlight w:val="cyan"/>
          <w:u w:val="single"/>
        </w:rPr>
        <w:t>food and ag</w:t>
      </w:r>
      <w:r>
        <w:rPr>
          <w:b/>
          <w:i w:val="0"/>
          <w:smallCaps w:val="0"/>
          <w:strike w:val="0"/>
          <w:sz w:val="22"/>
          <w:u w:val="single"/>
        </w:rPr>
        <w:t xml:space="preserve">ricultural </w:t>
      </w:r>
      <w:r>
        <w:rPr>
          <w:b/>
          <w:i w:val="0"/>
          <w:smallCaps w:val="0"/>
          <w:strike w:val="0"/>
          <w:sz w:val="22"/>
          <w:highlight w:val="cyan"/>
          <w:u w:val="single"/>
        </w:rPr>
        <w:t>systems</w:t>
      </w:r>
      <w:r>
        <w:rPr>
          <w:b w:val="0"/>
          <w:i w:val="0"/>
          <w:smallCaps w:val="0"/>
          <w:strike w:val="0"/>
          <w:u w:val="single"/>
        </w:rPr>
        <w:t xml:space="preserve">. </w:t>
      </w:r>
      <w:r>
        <w:rPr>
          <w:b w:val="0"/>
          <w:i w:val="0"/>
          <w:smallCaps w:val="0"/>
          <w:strike w:val="0"/>
          <w:u w:val="none"/>
        </w:rPr>
        <w:t xml:space="preserve">With more choices, and plant varieties tailored to local circumstances, farmers may gain potential revenue. In addition, </w:t>
      </w:r>
      <w:r>
        <w:rPr>
          <w:b w:val="0"/>
          <w:i w:val="0"/>
          <w:smallCaps w:val="0"/>
          <w:strike w:val="0"/>
          <w:highlight w:val="cyan"/>
          <w:u w:val="single"/>
        </w:rPr>
        <w:t>diversifying</w:t>
      </w:r>
      <w:r>
        <w:rPr>
          <w:b w:val="0"/>
          <w:i w:val="0"/>
          <w:smallCaps w:val="0"/>
          <w:strike w:val="0"/>
          <w:u w:val="single"/>
        </w:rPr>
        <w:t xml:space="preserve"> variety development and </w:t>
      </w:r>
      <w:r>
        <w:rPr>
          <w:b w:val="0"/>
          <w:i w:val="0"/>
          <w:smallCaps w:val="0"/>
          <w:strike w:val="0"/>
          <w:highlight w:val="cyan"/>
          <w:u w:val="single"/>
        </w:rPr>
        <w:t>production of</w:t>
      </w:r>
      <w:r>
        <w:rPr>
          <w:b w:val="0"/>
          <w:i w:val="0"/>
          <w:smallCaps w:val="0"/>
          <w:strike w:val="0"/>
          <w:u w:val="single"/>
        </w:rPr>
        <w:t xml:space="preserve"> seeds and other planting </w:t>
      </w:r>
      <w:r>
        <w:rPr>
          <w:b w:val="0"/>
          <w:i w:val="0"/>
          <w:smallCaps w:val="0"/>
          <w:strike w:val="0"/>
          <w:highlight w:val="cyan"/>
          <w:u w:val="single"/>
        </w:rPr>
        <w:t>stock</w:t>
      </w:r>
      <w:r>
        <w:rPr>
          <w:b w:val="0"/>
          <w:i w:val="0"/>
          <w:smallCaps w:val="0"/>
          <w:strike w:val="0"/>
          <w:u w:val="single"/>
        </w:rPr>
        <w:t xml:space="preserve"> will </w:t>
      </w:r>
      <w:r>
        <w:rPr>
          <w:b w:val="0"/>
          <w:i w:val="0"/>
          <w:smallCaps w:val="0"/>
          <w:strike w:val="0"/>
          <w:highlight w:val="cyan"/>
          <w:u w:val="single"/>
        </w:rPr>
        <w:t xml:space="preserve">make </w:t>
      </w:r>
      <w:r>
        <w:rPr>
          <w:b/>
          <w:i w:val="0"/>
          <w:smallCaps w:val="0"/>
          <w:strike w:val="0"/>
          <w:sz w:val="22"/>
          <w:highlight w:val="cyan"/>
          <w:u w:val="single"/>
        </w:rPr>
        <w:t>supply chains</w:t>
      </w:r>
      <w:r>
        <w:rPr>
          <w:b w:val="0"/>
          <w:i w:val="0"/>
          <w:smallCaps w:val="0"/>
          <w:strike w:val="0"/>
          <w:highlight w:val="cyan"/>
          <w:u w:val="single"/>
        </w:rPr>
        <w:t xml:space="preserve"> less vulnerable</w:t>
      </w:r>
      <w:r>
        <w:rPr>
          <w:b w:val="0"/>
          <w:i w:val="0"/>
          <w:smallCaps w:val="0"/>
          <w:strike w:val="0"/>
          <w:u w:val="single"/>
        </w:rPr>
        <w:t xml:space="preserve"> to </w:t>
      </w:r>
      <w:r>
        <w:rPr>
          <w:b/>
          <w:i w:val="0"/>
          <w:smallCaps w:val="0"/>
          <w:strike w:val="0"/>
          <w:sz w:val="22"/>
          <w:u w:val="single"/>
        </w:rPr>
        <w:t>disruption</w:t>
      </w:r>
      <w:r>
        <w:rPr>
          <w:b w:val="0"/>
          <w:i w:val="0"/>
          <w:smallCaps w:val="0"/>
          <w:strike w:val="0"/>
          <w:u w:val="single"/>
        </w:rPr>
        <w:t xml:space="preserve">, give </w:t>
      </w:r>
      <w:r>
        <w:rPr>
          <w:b/>
          <w:i w:val="0"/>
          <w:smallCaps w:val="0"/>
          <w:strike w:val="0"/>
          <w:sz w:val="22"/>
          <w:highlight w:val="cyan"/>
          <w:u w:val="single"/>
        </w:rPr>
        <w:t>incentives</w:t>
      </w:r>
      <w:r>
        <w:rPr>
          <w:b w:val="0"/>
          <w:i w:val="0"/>
          <w:smallCaps w:val="0"/>
          <w:strike w:val="0"/>
          <w:highlight w:val="cyan"/>
          <w:u w:val="single"/>
        </w:rPr>
        <w:t xml:space="preserve"> to</w:t>
      </w:r>
      <w:r>
        <w:rPr>
          <w:b w:val="0"/>
          <w:i w:val="0"/>
          <w:smallCaps w:val="0"/>
          <w:strike w:val="0"/>
          <w:u w:val="single"/>
        </w:rPr>
        <w:t xml:space="preserve"> new </w:t>
      </w:r>
      <w:r>
        <w:rPr>
          <w:b w:val="0"/>
          <w:i w:val="0"/>
          <w:smallCaps w:val="0"/>
          <w:strike w:val="0"/>
          <w:highlight w:val="cyan"/>
          <w:u w:val="single"/>
        </w:rPr>
        <w:t>market entrants</w:t>
      </w:r>
      <w:r>
        <w:rPr>
          <w:b w:val="0"/>
          <w:i w:val="0"/>
          <w:smallCaps w:val="0"/>
          <w:strike w:val="0"/>
          <w:u w:val="single"/>
        </w:rPr>
        <w:t xml:space="preserve"> to compete, and establish a fairer and </w:t>
      </w:r>
      <w:r>
        <w:rPr>
          <w:b w:val="0"/>
          <w:i w:val="0"/>
          <w:smallCaps w:val="0"/>
          <w:strike w:val="0"/>
          <w:highlight w:val="cyan"/>
          <w:u w:val="single"/>
        </w:rPr>
        <w:t xml:space="preserve">more </w:t>
      </w:r>
      <w:r>
        <w:rPr>
          <w:b/>
          <w:i w:val="0"/>
          <w:smallCaps w:val="0"/>
          <w:strike w:val="0"/>
          <w:sz w:val="22"/>
          <w:highlight w:val="cyan"/>
          <w:u w:val="single"/>
        </w:rPr>
        <w:t>competitive</w:t>
      </w:r>
      <w:r>
        <w:rPr>
          <w:b/>
          <w:i w:val="0"/>
          <w:smallCaps w:val="0"/>
          <w:strike w:val="0"/>
          <w:sz w:val="22"/>
          <w:u w:val="single"/>
        </w:rPr>
        <w:t xml:space="preserve"> market</w:t>
      </w:r>
      <w:r>
        <w:rPr>
          <w:b w:val="0"/>
          <w:i w:val="0"/>
          <w:smallCaps w:val="0"/>
          <w:strike w:val="0"/>
          <w:u w:val="single"/>
        </w:rPr>
        <w:t>.</w:t>
      </w:r>
      <w:r>
        <w:rPr>
          <w:b w:val="0"/>
          <w:i w:val="0"/>
          <w:smallCaps w:val="0"/>
          <w:strike w:val="0"/>
          <w:u w:val="none"/>
        </w:rPr>
        <w:t xml:space="preserve"> </w:t>
      </w:r>
    </w:p>
    <w:p>
      <w:pPr>
        <w:spacing w:after="60"/>
      </w:pPr>
      <w:r>
        <w:rPr>
          <w:b w:val="0"/>
          <w:i w:val="0"/>
          <w:smallCaps w:val="0"/>
          <w:strike w:val="0"/>
          <w:u w:val="none"/>
        </w:rPr>
        <w:t xml:space="preserve">The </w:t>
      </w:r>
      <w:r>
        <w:rPr>
          <w:b w:val="0"/>
          <w:i w:val="0"/>
          <w:smallCaps w:val="0"/>
          <w:strike w:val="0"/>
          <w:highlight w:val="cyan"/>
          <w:u w:val="single"/>
        </w:rPr>
        <w:t>investment</w:t>
      </w:r>
      <w:r>
        <w:rPr>
          <w:b w:val="0"/>
          <w:i w:val="0"/>
          <w:smallCaps w:val="0"/>
          <w:strike w:val="0"/>
          <w:u w:val="single"/>
        </w:rPr>
        <w:t xml:space="preserve"> in innovation in the seed and agriculture industry is </w:t>
      </w:r>
      <w:r>
        <w:rPr>
          <w:b/>
          <w:i w:val="0"/>
          <w:smallCaps w:val="0"/>
          <w:strike w:val="0"/>
          <w:sz w:val="22"/>
          <w:highlight w:val="cyan"/>
          <w:u w:val="single"/>
        </w:rPr>
        <w:t>made possible</w:t>
      </w:r>
      <w:r>
        <w:rPr>
          <w:b w:val="0"/>
          <w:i w:val="0"/>
          <w:smallCaps w:val="0"/>
          <w:strike w:val="0"/>
          <w:u w:val="single"/>
        </w:rPr>
        <w:t xml:space="preserve"> in part </w:t>
      </w:r>
      <w:r>
        <w:rPr>
          <w:b w:val="0"/>
          <w:i w:val="0"/>
          <w:smallCaps w:val="0"/>
          <w:strike w:val="0"/>
          <w:highlight w:val="cyan"/>
          <w:u w:val="single"/>
        </w:rPr>
        <w:t>due to our</w:t>
      </w:r>
      <w:r>
        <w:rPr>
          <w:b w:val="0"/>
          <w:i w:val="0"/>
          <w:smallCaps w:val="0"/>
          <w:strike w:val="0"/>
          <w:u w:val="single"/>
        </w:rPr>
        <w:t xml:space="preserve"> intellectual property </w:t>
      </w:r>
      <w:r>
        <w:rPr>
          <w:b/>
          <w:i w:val="0"/>
          <w:smallCaps w:val="0"/>
          <w:strike w:val="0"/>
          <w:sz w:val="22"/>
          <w:highlight w:val="cyan"/>
          <w:u w:val="single"/>
        </w:rPr>
        <w:t>(IP) laws</w:t>
      </w:r>
      <w:r>
        <w:rPr>
          <w:b w:val="0"/>
          <w:i w:val="0"/>
          <w:smallCaps w:val="0"/>
          <w:strike w:val="0"/>
          <w:u w:val="single"/>
        </w:rPr>
        <w:t xml:space="preserve">. </w:t>
      </w:r>
      <w:r>
        <w:rPr>
          <w:b w:val="0"/>
          <w:i w:val="0"/>
          <w:smallCaps w:val="0"/>
          <w:strike w:val="0"/>
          <w:u w:val="none"/>
        </w:rPr>
        <w:t xml:space="preserve">The foundations of these laws were written into the U.S. Constitution by our nation's founders, and innovators can utilize patents and plant variety protection to recoup and benefit from their investments during the limited terms provided. Indeed, USDA started its life as the then </w:t>
      </w:r>
      <w:r>
        <w:rPr>
          <w:b/>
          <w:i w:val="0"/>
          <w:smallCaps w:val="0"/>
          <w:strike w:val="0"/>
          <w:sz w:val="22"/>
          <w:highlight w:val="cyan"/>
          <w:u w:val="single"/>
        </w:rPr>
        <w:t>Patent Office's</w:t>
      </w:r>
      <w:r>
        <w:rPr>
          <w:b/>
          <w:i w:val="0"/>
          <w:smallCaps w:val="0"/>
          <w:strike w:val="0"/>
          <w:sz w:val="22"/>
          <w:u w:val="single"/>
        </w:rPr>
        <w:t xml:space="preserve"> Division </w:t>
      </w:r>
      <w:r>
        <w:rPr>
          <w:b/>
          <w:i w:val="0"/>
          <w:smallCaps w:val="0"/>
          <w:strike w:val="0"/>
          <w:sz w:val="22"/>
          <w:highlight w:val="cyan"/>
          <w:u w:val="single"/>
        </w:rPr>
        <w:t>of</w:t>
      </w:r>
      <w:r>
        <w:rPr>
          <w:b/>
          <w:i w:val="0"/>
          <w:smallCaps w:val="0"/>
          <w:strike w:val="0"/>
          <w:sz w:val="22"/>
          <w:u w:val="single"/>
        </w:rPr>
        <w:t xml:space="preserve"> </w:t>
      </w:r>
      <w:r>
        <w:rPr>
          <w:b/>
          <w:i w:val="0"/>
          <w:smallCaps w:val="0"/>
          <w:strike w:val="0"/>
          <w:sz w:val="22"/>
          <w:highlight w:val="cyan"/>
          <w:u w:val="single"/>
        </w:rPr>
        <w:t>Ag</w:t>
      </w:r>
      <w:r>
        <w:rPr>
          <w:b/>
          <w:i w:val="0"/>
          <w:smallCaps w:val="0"/>
          <w:strike w:val="0"/>
          <w:sz w:val="22"/>
          <w:u w:val="single"/>
        </w:rPr>
        <w:t>riculture</w:t>
      </w:r>
      <w:r>
        <w:rPr>
          <w:b w:val="0"/>
          <w:i w:val="0"/>
          <w:smallCaps w:val="0"/>
          <w:strike w:val="0"/>
          <w:u w:val="single"/>
        </w:rPr>
        <w:t xml:space="preserve">, which for the first decades of our country </w:t>
      </w:r>
      <w:r>
        <w:rPr>
          <w:b/>
          <w:i w:val="0"/>
          <w:smallCaps w:val="0"/>
          <w:strike w:val="0"/>
          <w:sz w:val="22"/>
          <w:highlight w:val="cyan"/>
          <w:u w:val="single"/>
        </w:rPr>
        <w:t>distributed free seeds</w:t>
      </w:r>
      <w:r>
        <w:rPr>
          <w:b w:val="0"/>
          <w:i w:val="0"/>
          <w:smallCaps w:val="0"/>
          <w:strike w:val="0"/>
          <w:u w:val="single"/>
        </w:rPr>
        <w:t xml:space="preserve"> to farmers </w:t>
      </w:r>
      <w:r>
        <w:rPr>
          <w:b w:val="0"/>
          <w:i w:val="0"/>
          <w:smallCaps w:val="0"/>
          <w:strike w:val="0"/>
          <w:highlight w:val="cyan"/>
          <w:u w:val="single"/>
        </w:rPr>
        <w:t>to promote</w:t>
      </w:r>
      <w:r>
        <w:rPr>
          <w:b w:val="0"/>
          <w:i w:val="0"/>
          <w:smallCaps w:val="0"/>
          <w:strike w:val="0"/>
          <w:u w:val="single"/>
        </w:rPr>
        <w:t xml:space="preserve"> agricultural </w:t>
      </w:r>
      <w:r>
        <w:rPr>
          <w:b w:val="0"/>
          <w:i w:val="0"/>
          <w:smallCaps w:val="0"/>
          <w:strike w:val="0"/>
          <w:highlight w:val="cyan"/>
          <w:u w:val="single"/>
        </w:rPr>
        <w:t>production</w:t>
      </w:r>
      <w:r>
        <w:rPr>
          <w:b w:val="0"/>
          <w:i w:val="0"/>
          <w:smallCaps w:val="0"/>
          <w:strike w:val="0"/>
          <w:u w:val="single"/>
        </w:rPr>
        <w:t>.</w:t>
      </w:r>
      <w:r>
        <w:rPr>
          <w:b w:val="0"/>
          <w:i w:val="0"/>
          <w:smallCaps w:val="0"/>
          <w:strike w:val="0"/>
          <w:u w:val="none"/>
        </w:rPr>
        <w:t xml:space="preserve"> Seeds were recognized over time as part of the IP system through the Plant Variety Protection Act of 1970 and more recently through a series of court cases that recognized the availability of utility patents for seeds. </w:t>
      </w:r>
    </w:p>
    <w:p>
      <w:pPr>
        <w:spacing w:after="60"/>
      </w:pPr>
      <w:r>
        <w:rPr>
          <w:b w:val="0"/>
          <w:i w:val="0"/>
          <w:smallCaps w:val="0"/>
          <w:strike w:val="0"/>
          <w:u w:val="none"/>
        </w:rPr>
        <w:t xml:space="preserve">Today, the IP system affecting seeds is diverse and robust. For example, the </w:t>
      </w:r>
      <w:r>
        <w:rPr>
          <w:b w:val="0"/>
          <w:i w:val="0"/>
          <w:smallCaps w:val="0"/>
          <w:strike w:val="0"/>
          <w:u w:val="single"/>
        </w:rPr>
        <w:t>Plant Variety Protection Act</w:t>
      </w:r>
      <w:r>
        <w:rPr>
          <w:b w:val="0"/>
          <w:i w:val="0"/>
          <w:smallCaps w:val="0"/>
          <w:strike w:val="0"/>
          <w:u w:val="none"/>
        </w:rPr>
        <w:t xml:space="preserve"> permits farmers to save seeds for their own use and permits plant breeders to conduct research to develop the next variety. </w:t>
      </w:r>
      <w:r>
        <w:rPr>
          <w:b/>
          <w:i w:val="0"/>
          <w:smallCaps w:val="0"/>
          <w:strike w:val="0"/>
          <w:sz w:val="22"/>
          <w:highlight w:val="cyan"/>
          <w:u w:val="single"/>
        </w:rPr>
        <w:t>Our</w:t>
      </w:r>
      <w:r>
        <w:rPr>
          <w:b/>
          <w:i w:val="0"/>
          <w:smallCaps w:val="0"/>
          <w:strike w:val="0"/>
          <w:sz w:val="22"/>
          <w:u w:val="single"/>
        </w:rPr>
        <w:t xml:space="preserve"> patent </w:t>
      </w:r>
      <w:r>
        <w:rPr>
          <w:b/>
          <w:i w:val="0"/>
          <w:smallCaps w:val="0"/>
          <w:strike w:val="0"/>
          <w:sz w:val="22"/>
          <w:highlight w:val="cyan"/>
          <w:u w:val="single"/>
        </w:rPr>
        <w:t>laws</w:t>
      </w:r>
      <w:r>
        <w:rPr>
          <w:b w:val="0"/>
          <w:i w:val="0"/>
          <w:smallCaps w:val="0"/>
          <w:strike w:val="0"/>
          <w:u w:val="single"/>
        </w:rPr>
        <w:t xml:space="preserve"> also allow for and </w:t>
      </w:r>
      <w:r>
        <w:rPr>
          <w:b/>
          <w:i w:val="0"/>
          <w:smallCaps w:val="0"/>
          <w:strike w:val="0"/>
          <w:sz w:val="22"/>
          <w:highlight w:val="cyan"/>
          <w:u w:val="single"/>
        </w:rPr>
        <w:t>encourage</w:t>
      </w:r>
      <w:r>
        <w:rPr>
          <w:b w:val="0"/>
          <w:i w:val="0"/>
          <w:smallCaps w:val="0"/>
          <w:strike w:val="0"/>
          <w:u w:val="single"/>
        </w:rPr>
        <w:t xml:space="preserve"> the disclosure of inventions, and for others to build on those </w:t>
      </w:r>
      <w:r>
        <w:rPr>
          <w:b/>
          <w:i w:val="0"/>
          <w:smallCaps w:val="0"/>
          <w:strike w:val="0"/>
          <w:sz w:val="22"/>
          <w:highlight w:val="cyan"/>
          <w:u w:val="single"/>
        </w:rPr>
        <w:t>innovations</w:t>
      </w:r>
      <w:r>
        <w:rPr>
          <w:b w:val="0"/>
          <w:i w:val="0"/>
          <w:smallCaps w:val="0"/>
          <w:strike w:val="0"/>
          <w:u w:val="single"/>
        </w:rPr>
        <w:t>.</w:t>
      </w:r>
      <w:r>
        <w:rPr>
          <w:b w:val="0"/>
          <w:i w:val="0"/>
          <w:smallCaps w:val="0"/>
          <w:strike w:val="0"/>
          <w:u w:val="none"/>
        </w:rPr>
        <w:t xml:space="preserve"> These delicate sets of balances aim to reward and incentivize those who do the work to create original innovation, as well as protecting the public interest in continued innovation and fair competition.</w:t>
      </w:r>
    </w:p>
    <w:p>
      <w:pPr>
        <w:spacing w:after="60"/>
      </w:pPr>
      <w:r>
        <w:rPr>
          <w:b w:val="0"/>
          <w:i w:val="0"/>
          <w:smallCaps w:val="0"/>
          <w:strike w:val="0"/>
          <w:u w:val="none"/>
        </w:rPr>
        <w:t>But more must be done to ensure that the IP system addresses the needs of agriculture today. While reliable IP protection can incentivize seed and agricultural innovations, our patent system must not be used to unnecessarily reduce competition beyond what is reasonably contemplated by the law.</w:t>
      </w:r>
    </w:p>
    <w:p>
      <w:pPr>
        <w:pStyle w:val="Caption"/>
      </w:pPr>
      <w:r>
        <w:t>Source: PTO Tradeoff DA - Michigan 2024 BEJK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