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Even</w:t>
      </w:r>
      <w:r>
        <w:rPr>
          <w:b/>
          <w:i w:val="0"/>
          <w:smallCaps w:val="0"/>
          <w:strike w:val="0"/>
          <w:sz w:val="26"/>
          <w:u w:val="none"/>
        </w:rPr>
        <w:t xml:space="preserve"> the </w:t>
      </w:r>
      <w:r>
        <w:rPr>
          <w:b/>
          <w:i w:val="0"/>
          <w:smallCaps w:val="0"/>
          <w:strike w:val="0"/>
          <w:sz w:val="26"/>
          <w:u w:val="single"/>
        </w:rPr>
        <w:t>USPTO</w:t>
      </w:r>
      <w:r>
        <w:rPr>
          <w:b/>
          <w:i w:val="0"/>
          <w:smallCaps w:val="0"/>
          <w:strike w:val="0"/>
          <w:sz w:val="26"/>
          <w:u w:val="none"/>
        </w:rPr>
        <w:t xml:space="preserve"> knows.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Lince 21</w:t>
      </w:r>
      <w:r>
        <w:rPr>
          <w:b w:val="0"/>
          <w:i w:val="0"/>
          <w:smallCaps w:val="0"/>
          <w:strike w:val="0"/>
          <w:u w:val="none"/>
        </w:rPr>
        <w:t xml:space="preserve">, Tim </w:t>
      </w:r>
      <w:r>
        <w:rPr>
          <w:b w:val="0"/>
          <w:i w:val="0"/>
          <w:smallCaps w:val="0"/>
          <w:strike w:val="0"/>
          <w:u w:val="none"/>
        </w:rPr>
        <w:t>Lince has a BA in politics and media and has also worked as a research executive at a range of television production companie</w:t>
      </w:r>
      <w:r>
        <w:rPr>
          <w:b w:val="0"/>
          <w:i w:val="0"/>
          <w:smallCaps w:val="0"/>
          <w:strike w:val="0"/>
          <w:color w:val="212529"/>
          <w:u w:val="none"/>
        </w:rPr>
        <w:t>s</w:t>
      </w:r>
      <w:r>
        <w:rPr>
          <w:b w:val="0"/>
          <w:i w:val="0"/>
          <w:smallCaps w:val="0"/>
          <w:strike w:val="0"/>
          <w:u w:val="none"/>
        </w:rPr>
        <w:t xml:space="preserve">, 7/1/2021, “An unwanted milestone” – alarm as USPTO backlog approaches 1 million trademarks”,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frustration being caused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backlog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being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felt at the USPTO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well. As WTR recently reported,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former examining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attorney revealed that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demoralisation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has become a big issue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PTO </w:t>
      </w:r>
      <w:r>
        <w:rPr>
          <w:b/>
          <w:i w:val="0"/>
          <w:smallCaps w:val="0"/>
          <w:strike w:val="0"/>
          <w:sz w:val="22"/>
          <w:u w:val="single"/>
        </w:rPr>
        <w:t>examiners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” – with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three key issues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raised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registry must address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: rising to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logistical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challenges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imposed by covid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-19 restrictions,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managing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ongoing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delays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concerns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over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fraud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) caused by the influx of trademark </w:t>
      </w:r>
      <w:r>
        <w:rPr>
          <w:b/>
          <w:i w:val="0"/>
          <w:smallCaps w:val="0"/>
          <w:strike w:val="0"/>
          <w:sz w:val="22"/>
          <w:u w:val="single"/>
        </w:rPr>
        <w:t>applications</w:t>
      </w:r>
      <w:r>
        <w:rPr>
          <w:b w:val="0"/>
          <w:i w:val="0"/>
          <w:smallCaps w:val="0"/>
          <w:strike w:val="0"/>
          <w:u w:val="none"/>
        </w:rPr>
        <w:t xml:space="preserve">, and maintaining (or raising) staff morale.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Positively, though, the source said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USPTO management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certainly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cognisant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how bad it has gotten</w:t>
      </w:r>
      <w:r>
        <w:rPr>
          <w:b w:val="0"/>
          <w:i w:val="0"/>
          <w:smallCaps w:val="0"/>
          <w:strike w:val="0"/>
          <w:sz w:val="22"/>
          <w:u w:val="single"/>
        </w:rPr>
        <w:t>”.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Indeed, that awareness of the issue was confirmed through a recent blog post penned by USPTO trademark commissioner David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Gooder</w:t>
      </w:r>
      <w:r>
        <w:rPr>
          <w:b w:val="0"/>
          <w:i w:val="0"/>
          <w:smallCaps w:val="0"/>
          <w:strike w:val="0"/>
          <w:u w:val="none"/>
        </w:rPr>
        <w:t xml:space="preserve">. In it,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explained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how trademark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surged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unprecedented levels</w:t>
      </w:r>
      <w:r>
        <w:rPr>
          <w:b w:val="0"/>
          <w:i w:val="0"/>
          <w:smallCaps w:val="0"/>
          <w:strike w:val="0"/>
          <w:sz w:val="22"/>
          <w:u w:val="single"/>
        </w:rPr>
        <w:t>” since late last year</w:t>
      </w:r>
      <w:r>
        <w:rPr>
          <w:b w:val="0"/>
          <w:i w:val="0"/>
          <w:smallCaps w:val="0"/>
          <w:strike w:val="0"/>
          <w:u w:val="none"/>
        </w:rPr>
        <w:t xml:space="preserve"> – acknowledging that the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backlog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increasing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”. He added: “As a result,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applicants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have to wait longer for initial processing of their application, receiving an office action,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processing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responses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office </w:t>
      </w:r>
      <w:r>
        <w:rPr>
          <w:b/>
          <w:i w:val="0"/>
          <w:smallCaps w:val="0"/>
          <w:strike w:val="0"/>
          <w:sz w:val="22"/>
          <w:u w:val="single"/>
        </w:rPr>
        <w:t>actions</w:t>
      </w:r>
      <w:r>
        <w:rPr>
          <w:b w:val="0"/>
          <w:i w:val="0"/>
          <w:smallCaps w:val="0"/>
          <w:strike w:val="0"/>
          <w:u w:val="none"/>
        </w:rPr>
        <w:t xml:space="preserve">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reviewing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post-registration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filings</w:t>
      </w:r>
      <w:r>
        <w:rPr>
          <w:b w:val="0"/>
          <w:i w:val="0"/>
          <w:smallCaps w:val="0"/>
          <w:strike w:val="0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In response,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Gooder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explained how the registry is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taking steps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increase productivity,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while maintaining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high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quality our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applicants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expect</w:t>
      </w:r>
      <w:r>
        <w:rPr>
          <w:b w:val="0"/>
          <w:i w:val="0"/>
          <w:smallCaps w:val="0"/>
          <w:strike w:val="0"/>
          <w:u w:val="none"/>
        </w:rPr>
        <w:t>”. Those steps include “implementing information technology solutions and system enhancements to process applications even faster”, the hiring of “more examining attorneys and staff,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finding better ways to distribute the workload among our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current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attorneys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staff”, and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looking 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step in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examination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find ways to increase efficiency</w:t>
      </w:r>
      <w:r>
        <w:rPr>
          <w:b w:val="0"/>
          <w:i w:val="0"/>
          <w:smallCaps w:val="0"/>
          <w:strike w:val="0"/>
          <w:u w:val="none"/>
        </w:rPr>
        <w:t>”.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Ultimately, Gooder concluded, he is hopeful that those steps will “eventually bring our processing times back to customary levels”.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USPTO 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not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 celebrating 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week’s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milestone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 xml:space="preserve">trademark application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backlog reaching 900,000</w:t>
      </w:r>
      <w:r>
        <w:rPr>
          <w:b w:val="0"/>
          <w:i w:val="0"/>
          <w:smallCaps w:val="0"/>
          <w:strike w:val="0"/>
          <w:u w:val="none"/>
        </w:rPr>
        <w:t xml:space="preserve"> for the first time. </w:t>
      </w:r>
      <w:r>
        <w:rPr>
          <w:b w:val="0"/>
          <w:i w:val="0"/>
          <w:smallCaps w:val="0"/>
          <w:strike w:val="0"/>
          <w:sz w:val="22"/>
          <w:u w:val="single"/>
        </w:rPr>
        <w:t>Crucially, however, all parties will be hoping that the next major milestone – 1 million</w:t>
      </w:r>
      <w:r>
        <w:rPr>
          <w:b w:val="0"/>
          <w:i w:val="0"/>
          <w:smallCaps w:val="0"/>
          <w:strike w:val="0"/>
          <w:u w:val="none"/>
        </w:rPr>
        <w:t xml:space="preserve"> – is never reached. But the filing count continues to rise rapidly, and it is unclear whether the trendline is going to be reversed any time soon.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