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Regulations deck agricultural innovation -- CAFO industry proves</w:t>
      </w:r>
    </w:p>
    <w:p>
      <w:pPr>
        <w:spacing w:after="80"/>
      </w:pPr>
      <w:r>
        <w:rPr>
          <w:b/>
          <w:i w:val="0"/>
          <w:smallCaps w:val="0"/>
          <w:strike w:val="0"/>
          <w:color w:val="000000"/>
          <w:sz w:val="26"/>
          <w:u w:val="none"/>
        </w:rPr>
        <w:t>Fatka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, Policy Editor Farm Futures, </w:t>
      </w:r>
      <w:r>
        <w:rPr>
          <w:b/>
          <w:i w:val="0"/>
          <w:smallCaps w:val="0"/>
          <w:strike w:val="0"/>
          <w:color w:val="000000"/>
          <w:sz w:val="26"/>
          <w:u w:val="none"/>
        </w:rPr>
        <w:t>2018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 [Jacqui, “Farmers testify on impact of overregulation”, Feedstuff, 6/21, https://www.feedstuffs.com/news/farmers-testify-impact-overregulation, accessed 7/12/21, DDI-AJ]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none"/>
        </w:rPr>
        <w:t>In his testimony, Brunkow also highlighted the reforms needed regarding the Endangered Species Act, duplicative regulatory burdens, labor regulations, the need for cost/benefit analysis and transparency in the regulatory process itself.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none"/>
        </w:rPr>
        <w:t>National Pork Producers Council (NPPC) past president John Weber, a pork producer from Dysart, Iowa, also testified, noting, “</w:t>
      </w:r>
      <w:r>
        <w:rPr>
          <w:b w:val="0"/>
          <w:i w:val="0"/>
          <w:smallCaps w:val="0"/>
          <w:strike w:val="0"/>
          <w:color w:val="000000"/>
          <w:u w:val="single"/>
        </w:rPr>
        <w:t>Regulations add to the cost of doing business</w:t>
      </w:r>
      <w:r>
        <w:rPr>
          <w:b w:val="0"/>
          <w:i w:val="0"/>
          <w:smallCaps w:val="0"/>
          <w:strike w:val="0"/>
          <w:color w:val="000000"/>
          <w:u w:val="single"/>
        </w:rPr>
        <w:t>.</w:t>
      </w:r>
      <w:r>
        <w:rPr>
          <w:b w:val="0"/>
          <w:i w:val="0"/>
          <w:smallCaps w:val="0"/>
          <w:strike w:val="0"/>
          <w:color w:val="000000"/>
          <w:u w:val="none"/>
        </w:rPr>
        <w:t>”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single"/>
        </w:rPr>
        <w:t>The U.S. pork industry has had to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contend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with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several </w:t>
      </w:r>
      <w:r>
        <w:rPr>
          <w:b w:val="0"/>
          <w:i w:val="0"/>
          <w:smallCaps w:val="0"/>
          <w:strike w:val="0"/>
          <w:color w:val="000000"/>
          <w:u w:val="single"/>
        </w:rPr>
        <w:t>ill-conceived, burdensome and potentially costly regulations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over the past 10 years, including ones related to buying and selling livestock, labeling meat, trucking, air emissions, clean water, antibiotic use and organic livestock production.</w:t>
      </w:r>
    </w:p>
    <w:p>
      <w:pPr>
        <w:spacing w:after="60"/>
      </w:pPr>
      <w:r>
        <w:rPr>
          <w:b w:val="0"/>
          <w:i w:val="0"/>
          <w:smallCaps w:val="0"/>
          <w:strike w:val="0"/>
          <w:color w:val="000000"/>
          <w:u w:val="none"/>
        </w:rPr>
        <w:t>“</w:t>
      </w:r>
      <w:r>
        <w:rPr>
          <w:b w:val="0"/>
          <w:i w:val="0"/>
          <w:smallCaps w:val="0"/>
          <w:strike w:val="0"/>
          <w:color w:val="000000"/>
          <w:u w:val="single"/>
        </w:rPr>
        <w:t>Many of the rules we’ve seen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coming out of Washington </w:t>
      </w:r>
      <w:r>
        <w:rPr>
          <w:b w:val="0"/>
          <w:i w:val="0"/>
          <w:smallCaps w:val="0"/>
          <w:strike w:val="0"/>
          <w:color w:val="000000"/>
          <w:u w:val="single"/>
        </w:rPr>
        <w:t>have had harmful unintended consequences</w:t>
      </w:r>
      <w:r>
        <w:rPr>
          <w:b w:val="0"/>
          <w:i w:val="0"/>
          <w:smallCaps w:val="0"/>
          <w:strike w:val="0"/>
          <w:color w:val="000000"/>
          <w:u w:val="single"/>
        </w:rPr>
        <w:t>,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including stifling innovation and impeding the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 xml:space="preserve">inherent motivation of farmers and small </w:t>
      </w:r>
      <w:r>
        <w:rPr>
          <w:b w:val="0"/>
          <w:i w:val="0"/>
          <w:smallCaps w:val="0"/>
          <w:strike w:val="0"/>
          <w:color w:val="000000"/>
          <w:u w:val="single"/>
        </w:rPr>
        <w:t>business people</w:t>
      </w:r>
      <w:r>
        <w:rPr>
          <w:b w:val="0"/>
          <w:i w:val="0"/>
          <w:smallCaps w:val="0"/>
          <w:strike w:val="0"/>
          <w:color w:val="000000"/>
          <w:u w:val="none"/>
        </w:rPr>
        <w:t xml:space="preserve"> </w:t>
      </w:r>
      <w:r>
        <w:rPr>
          <w:b w:val="0"/>
          <w:i w:val="0"/>
          <w:smallCaps w:val="0"/>
          <w:strike w:val="0"/>
          <w:color w:val="000000"/>
          <w:u w:val="single"/>
        </w:rPr>
        <w:t>to get better and more efficient at what they do</w:t>
      </w:r>
      <w:r>
        <w:rPr>
          <w:b w:val="0"/>
          <w:i w:val="0"/>
          <w:smallCaps w:val="0"/>
          <w:strike w:val="0"/>
          <w:color w:val="000000"/>
          <w:u w:val="none"/>
        </w:rPr>
        <w:t>,” Weber said.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