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 xml:space="preserve">Trademark overuse results in </w:t>
      </w:r>
      <w:r>
        <w:rPr>
          <w:b/>
          <w:i w:val="0"/>
          <w:smallCaps w:val="0"/>
          <w:strike w:val="0"/>
          <w:sz w:val="26"/>
          <w:u w:val="single"/>
        </w:rPr>
        <w:t>trademark bullying</w:t>
      </w:r>
      <w:r>
        <w:rPr>
          <w:b/>
          <w:i w:val="0"/>
          <w:smallCaps w:val="0"/>
          <w:strike w:val="0"/>
          <w:sz w:val="26"/>
          <w:u w:val="none"/>
        </w:rPr>
        <w:t xml:space="preserve"> that </w:t>
      </w:r>
      <w:r>
        <w:rPr>
          <w:b/>
          <w:i w:val="0"/>
          <w:smallCaps w:val="0"/>
          <w:strike w:val="0"/>
          <w:sz w:val="26"/>
          <w:u w:val="single"/>
        </w:rPr>
        <w:t>crowds out</w:t>
      </w:r>
      <w:r>
        <w:rPr>
          <w:b/>
          <w:i w:val="0"/>
          <w:smallCaps w:val="0"/>
          <w:strike w:val="0"/>
          <w:sz w:val="26"/>
          <w:u w:val="none"/>
        </w:rPr>
        <w:t xml:space="preserve"> small firms.</w:t>
      </w:r>
    </w:p>
    <w:p>
      <w:pPr>
        <w:spacing w:after="80"/>
      </w:pPr>
      <w:r>
        <w:rPr>
          <w:b/>
          <w:i w:val="0"/>
          <w:smallCaps w:val="0"/>
          <w:strike w:val="0"/>
          <w:sz w:val="26"/>
          <w:u w:val="none"/>
        </w:rPr>
        <w:t xml:space="preserve">Mandal ’21 </w:t>
      </w:r>
      <w:r>
        <w:rPr>
          <w:b w:val="0"/>
          <w:i w:val="0"/>
          <w:smallCaps w:val="0"/>
          <w:strike w:val="0"/>
          <w:u w:val="none"/>
        </w:rPr>
        <w:t xml:space="preserve">[Fox Mandal; March 17; Indian full service law firm, with a team of over 200 Partners and lawyers, accountants, company secretaries and other professionals operates from offices across the world; Fox Mandal, “Trademark Bullying: A Legal Means to Illegal Ends,” </w:t>
      </w:r>
      <w:r>
        <w:rPr>
          <w:b w:val="0"/>
          <w:i w:val="0"/>
          <w:smallCaps w:val="0"/>
          <w:strike w:val="0"/>
          <w:u w:val="none"/>
        </w:rPr>
        <w:t>] nikhil</w:t>
      </w:r>
    </w:p>
    <w:p>
      <w:pPr>
        <w:spacing w:after="60"/>
      </w:pPr>
      <w:r>
        <w:rPr>
          <w:b w:val="0"/>
          <w:i w:val="0"/>
          <w:smallCaps w:val="0"/>
          <w:strike w:val="0"/>
          <w:sz w:val="16"/>
          <w:u w:val="none"/>
        </w:rPr>
        <w:t xml:space="preserve">The law of Trademark Protection was developed to grant exclusive proprietary right to Trademark owners, the monopoly of the Trademark owners over their trademarks and safeguard the collective goodwill. In a nutshell, Trademark Protection originated to restrain the sale of counterfeit products under an existing reputed brand name, but what happens when the same </w:t>
      </w:r>
      <w:r>
        <w:rPr>
          <w:b w:val="0"/>
          <w:i w:val="0"/>
          <w:smallCaps w:val="0"/>
          <w:strike w:val="0"/>
          <w:u w:val="single"/>
        </w:rPr>
        <w:t xml:space="preserve">owners who are protected go </w:t>
      </w:r>
      <w:r>
        <w:rPr>
          <w:b/>
          <w:i w:val="0"/>
          <w:smallCaps w:val="0"/>
          <w:strike w:val="0"/>
          <w:sz w:val="22"/>
          <w:u w:val="single"/>
        </w:rPr>
        <w:t>above and beyond</w:t>
      </w:r>
      <w:r>
        <w:rPr>
          <w:b w:val="0"/>
          <w:i w:val="0"/>
          <w:smallCaps w:val="0"/>
          <w:strike w:val="0"/>
          <w:u w:val="single"/>
        </w:rPr>
        <w:t xml:space="preserve"> their </w:t>
      </w:r>
      <w:r>
        <w:rPr>
          <w:b/>
          <w:i w:val="0"/>
          <w:smallCaps w:val="0"/>
          <w:strike w:val="0"/>
          <w:sz w:val="22"/>
          <w:u w:val="single"/>
        </w:rPr>
        <w:t>legal capacity</w:t>
      </w:r>
      <w:r>
        <w:rPr>
          <w:b w:val="0"/>
          <w:i w:val="0"/>
          <w:smallCaps w:val="0"/>
          <w:strike w:val="0"/>
          <w:u w:val="single"/>
        </w:rPr>
        <w:t xml:space="preserve"> to protect their mark</w:t>
      </w:r>
      <w:r>
        <w:rPr>
          <w:b w:val="0"/>
          <w:i w:val="0"/>
          <w:smallCaps w:val="0"/>
          <w:strike w:val="0"/>
          <w:sz w:val="16"/>
          <w:u w:val="none"/>
        </w:rPr>
        <w:t>? The exact term for such an act is “</w:t>
      </w:r>
      <w:r>
        <w:rPr>
          <w:b/>
          <w:i w:val="0"/>
          <w:smallCaps w:val="0"/>
          <w:strike w:val="0"/>
          <w:sz w:val="22"/>
          <w:u w:val="single"/>
        </w:rPr>
        <w:t>Trademark bullying</w:t>
      </w:r>
      <w:r>
        <w:rPr>
          <w:b w:val="0"/>
          <w:i w:val="0"/>
          <w:smallCaps w:val="0"/>
          <w:strike w:val="0"/>
          <w:sz w:val="16"/>
          <w:u w:val="none"/>
        </w:rPr>
        <w:t>”.</w:t>
      </w:r>
    </w:p>
    <w:p>
      <w:pPr>
        <w:spacing w:after="60"/>
      </w:pPr>
      <w:r>
        <w:rPr>
          <w:b w:val="0"/>
          <w:i w:val="0"/>
          <w:smallCaps w:val="0"/>
          <w:strike w:val="0"/>
          <w:sz w:val="16"/>
          <w:u w:val="none"/>
        </w:rPr>
        <w:t xml:space="preserve">Off late it has become a persistent problem with </w:t>
      </w:r>
      <w:r>
        <w:rPr>
          <w:b/>
          <w:i w:val="0"/>
          <w:smallCaps w:val="0"/>
          <w:strike w:val="0"/>
          <w:sz w:val="22"/>
          <w:highlight w:val="cyan"/>
          <w:u w:val="single"/>
        </w:rPr>
        <w:t>big companies</w:t>
      </w:r>
      <w:r>
        <w:rPr>
          <w:b w:val="0"/>
          <w:i w:val="0"/>
          <w:smallCaps w:val="0"/>
          <w:strike w:val="0"/>
          <w:sz w:val="16"/>
          <w:u w:val="none"/>
        </w:rPr>
        <w:t xml:space="preserve">, whereby they </w:t>
      </w:r>
      <w:r>
        <w:rPr>
          <w:b w:val="0"/>
          <w:i w:val="0"/>
          <w:smallCaps w:val="0"/>
          <w:strike w:val="0"/>
          <w:u w:val="single"/>
        </w:rPr>
        <w:t xml:space="preserve">try to </w:t>
      </w:r>
      <w:r>
        <w:rPr>
          <w:b/>
          <w:i w:val="0"/>
          <w:smallCaps w:val="0"/>
          <w:strike w:val="0"/>
          <w:sz w:val="22"/>
          <w:highlight w:val="cyan"/>
          <w:u w:val="single"/>
        </w:rPr>
        <w:t>strong-arm small enterprises</w:t>
      </w:r>
      <w:r>
        <w:rPr>
          <w:b w:val="0"/>
          <w:i w:val="0"/>
          <w:smallCaps w:val="0"/>
          <w:strike w:val="0"/>
          <w:u w:val="single"/>
        </w:rPr>
        <w:t xml:space="preserve"> for </w:t>
      </w:r>
      <w:r>
        <w:rPr>
          <w:b/>
          <w:i w:val="0"/>
          <w:smallCaps w:val="0"/>
          <w:strike w:val="0"/>
          <w:sz w:val="22"/>
          <w:u w:val="single"/>
        </w:rPr>
        <w:t>business gains</w:t>
      </w:r>
      <w:r>
        <w:rPr>
          <w:b w:val="0"/>
          <w:i w:val="0"/>
          <w:smallCaps w:val="0"/>
          <w:strike w:val="0"/>
          <w:sz w:val="16"/>
          <w:u w:val="none"/>
        </w:rPr>
        <w:t xml:space="preserve">. </w:t>
      </w:r>
      <w:r>
        <w:rPr>
          <w:b w:val="0"/>
          <w:i w:val="0"/>
          <w:smallCaps w:val="0"/>
          <w:strike w:val="0"/>
          <w:highlight w:val="cyan"/>
          <w:u w:val="single"/>
        </w:rPr>
        <w:t xml:space="preserve">Proprietors having </w:t>
      </w:r>
      <w:r>
        <w:rPr>
          <w:b/>
          <w:i w:val="0"/>
          <w:smallCaps w:val="0"/>
          <w:strike w:val="0"/>
          <w:sz w:val="22"/>
          <w:highlight w:val="cyan"/>
          <w:u w:val="single"/>
        </w:rPr>
        <w:t>high stakes</w:t>
      </w:r>
      <w:r>
        <w:rPr>
          <w:b w:val="0"/>
          <w:i w:val="0"/>
          <w:smallCaps w:val="0"/>
          <w:strike w:val="0"/>
          <w:u w:val="single"/>
        </w:rPr>
        <w:t xml:space="preserve"> go out of their way to </w:t>
      </w:r>
      <w:r>
        <w:rPr>
          <w:b w:val="0"/>
          <w:i w:val="0"/>
          <w:smallCaps w:val="0"/>
          <w:strike w:val="0"/>
          <w:highlight w:val="cyan"/>
          <w:u w:val="single"/>
        </w:rPr>
        <w:t>protect their marks</w:t>
      </w:r>
      <w:r>
        <w:rPr>
          <w:b w:val="0"/>
          <w:i w:val="0"/>
          <w:smallCaps w:val="0"/>
          <w:strike w:val="0"/>
          <w:sz w:val="16"/>
          <w:highlight w:val="cyan"/>
          <w:u w:val="none"/>
        </w:rPr>
        <w:t xml:space="preserve">, </w:t>
      </w:r>
      <w:r>
        <w:rPr>
          <w:b w:val="0"/>
          <w:i w:val="0"/>
          <w:smallCaps w:val="0"/>
          <w:strike w:val="0"/>
          <w:highlight w:val="cyan"/>
          <w:u w:val="single"/>
        </w:rPr>
        <w:t>even though the</w:t>
      </w:r>
      <w:r>
        <w:rPr>
          <w:b w:val="0"/>
          <w:i w:val="0"/>
          <w:smallCaps w:val="0"/>
          <w:strike w:val="0"/>
          <w:u w:val="single"/>
        </w:rPr>
        <w:t xml:space="preserve"> </w:t>
      </w:r>
      <w:r>
        <w:rPr>
          <w:b w:val="0"/>
          <w:i w:val="0"/>
          <w:smallCaps w:val="0"/>
          <w:strike w:val="0"/>
          <w:highlight w:val="cyan"/>
          <w:u w:val="single"/>
        </w:rPr>
        <w:t xml:space="preserve">target entities </w:t>
      </w:r>
      <w:r>
        <w:rPr>
          <w:b/>
          <w:i w:val="0"/>
          <w:smallCaps w:val="0"/>
          <w:strike w:val="0"/>
          <w:sz w:val="22"/>
          <w:highlight w:val="cyan"/>
          <w:u w:val="single"/>
        </w:rPr>
        <w:t>do not use</w:t>
      </w:r>
      <w:r>
        <w:rPr>
          <w:b w:val="0"/>
          <w:i w:val="0"/>
          <w:smallCaps w:val="0"/>
          <w:strike w:val="0"/>
          <w:highlight w:val="cyan"/>
          <w:u w:val="single"/>
        </w:rPr>
        <w:t xml:space="preserve"> marks that are </w:t>
      </w:r>
      <w:r>
        <w:rPr>
          <w:b/>
          <w:i w:val="0"/>
          <w:smallCaps w:val="0"/>
          <w:strike w:val="0"/>
          <w:sz w:val="22"/>
          <w:highlight w:val="cyan"/>
          <w:u w:val="single"/>
        </w:rPr>
        <w:t>remotely similar</w:t>
      </w:r>
      <w:r>
        <w:rPr>
          <w:b w:val="0"/>
          <w:i w:val="0"/>
          <w:smallCaps w:val="0"/>
          <w:strike w:val="0"/>
          <w:sz w:val="16"/>
          <w:u w:val="none"/>
        </w:rPr>
        <w:t xml:space="preserve"> to theirs. When a proprietor becomes an aggressive protector of his Trademark, </w:t>
      </w:r>
      <w:r>
        <w:rPr>
          <w:b w:val="0"/>
          <w:i w:val="0"/>
          <w:smallCaps w:val="0"/>
          <w:strike w:val="0"/>
          <w:u w:val="single"/>
        </w:rPr>
        <w:t xml:space="preserve">lines between </w:t>
      </w:r>
      <w:r>
        <w:rPr>
          <w:b/>
          <w:i w:val="0"/>
          <w:smallCaps w:val="0"/>
          <w:strike w:val="0"/>
          <w:sz w:val="22"/>
          <w:u w:val="single"/>
        </w:rPr>
        <w:t>actual infringement</w:t>
      </w:r>
      <w:r>
        <w:rPr>
          <w:b w:val="0"/>
          <w:i w:val="0"/>
          <w:smallCaps w:val="0"/>
          <w:strike w:val="0"/>
          <w:u w:val="single"/>
        </w:rPr>
        <w:t xml:space="preserve"> and </w:t>
      </w:r>
      <w:r>
        <w:rPr>
          <w:b/>
          <w:i w:val="0"/>
          <w:smallCaps w:val="0"/>
          <w:strike w:val="0"/>
          <w:sz w:val="22"/>
          <w:highlight w:val="cyan"/>
          <w:u w:val="single"/>
        </w:rPr>
        <w:t>absurd contestations</w:t>
      </w:r>
      <w:r>
        <w:rPr>
          <w:b w:val="0"/>
          <w:i w:val="0"/>
          <w:smallCaps w:val="0"/>
          <w:strike w:val="0"/>
          <w:u w:val="single"/>
        </w:rPr>
        <w:t xml:space="preserve"> blur</w:t>
      </w:r>
      <w:r>
        <w:rPr>
          <w:b w:val="0"/>
          <w:i w:val="0"/>
          <w:smallCaps w:val="0"/>
          <w:strike w:val="0"/>
          <w:sz w:val="16"/>
          <w:u w:val="none"/>
        </w:rPr>
        <w:t>. To understand whether the same is bullying or an actual trademark infringement we will have to understand what constitutes bullying and the subtle difference between infringement and trademark bullying.</w:t>
      </w:r>
    </w:p>
    <w:p>
      <w:pPr>
        <w:spacing w:after="60"/>
      </w:pPr>
      <w:r>
        <w:rPr>
          <w:b w:val="0"/>
          <w:i w:val="0"/>
          <w:smallCaps w:val="0"/>
          <w:strike w:val="0"/>
          <w:sz w:val="16"/>
          <w:u w:val="none"/>
        </w:rPr>
        <w:t>Definition &amp; Ingredients</w:t>
      </w:r>
    </w:p>
    <w:p>
      <w:pPr>
        <w:spacing w:after="60"/>
      </w:pPr>
      <w:r>
        <w:rPr>
          <w:b w:val="0"/>
          <w:i w:val="0"/>
          <w:smallCaps w:val="0"/>
          <w:strike w:val="0"/>
          <w:sz w:val="16"/>
          <w:u w:val="none"/>
        </w:rPr>
        <w:t>Definition of Trademark Bullying</w:t>
      </w:r>
    </w:p>
    <w:p>
      <w:pPr>
        <w:spacing w:after="60"/>
      </w:pPr>
      <w:r>
        <w:rPr>
          <w:b w:val="0"/>
          <w:i w:val="0"/>
          <w:smallCaps w:val="0"/>
          <w:strike w:val="0"/>
          <w:sz w:val="16"/>
          <w:u w:val="none"/>
        </w:rPr>
        <w:t xml:space="preserve">The United States Patent and Trademark Office (USPTO) has defined trademark bullying as “the act where the trademark owner that uses its trademark rights to </w:t>
      </w:r>
      <w:r>
        <w:rPr>
          <w:b/>
          <w:i w:val="0"/>
          <w:smallCaps w:val="0"/>
          <w:strike w:val="0"/>
          <w:sz w:val="22"/>
          <w:highlight w:val="cyan"/>
          <w:u w:val="single"/>
        </w:rPr>
        <w:t>harass and intimidate</w:t>
      </w:r>
      <w:r>
        <w:rPr>
          <w:b w:val="0"/>
          <w:i w:val="0"/>
          <w:smallCaps w:val="0"/>
          <w:strike w:val="0"/>
          <w:highlight w:val="cyan"/>
          <w:u w:val="single"/>
        </w:rPr>
        <w:t xml:space="preserve"> another business</w:t>
      </w:r>
      <w:r>
        <w:rPr>
          <w:b w:val="0"/>
          <w:i w:val="0"/>
          <w:smallCaps w:val="0"/>
          <w:strike w:val="0"/>
          <w:u w:val="single"/>
        </w:rPr>
        <w:t xml:space="preserve"> beyond what the law might be reasonably interpreted to allow</w:t>
      </w:r>
      <w:r>
        <w:rPr>
          <w:b w:val="0"/>
          <w:i w:val="0"/>
          <w:smallCaps w:val="0"/>
          <w:strike w:val="0"/>
          <w:sz w:val="16"/>
          <w:u w:val="none"/>
        </w:rPr>
        <w:t>.”</w:t>
      </w:r>
      <w:r>
        <w:rPr>
          <w:b w:val="0"/>
          <w:i w:val="0"/>
          <w:smallCaps w:val="0"/>
          <w:strike w:val="0"/>
          <w:sz w:val="16"/>
          <w:u w:val="none"/>
        </w:rPr>
        <w:t>[1]</w:t>
      </w:r>
    </w:p>
    <w:p>
      <w:pPr>
        <w:spacing w:after="60"/>
      </w:pPr>
      <w:r>
        <w:rPr>
          <w:b w:val="0"/>
          <w:i w:val="0"/>
          <w:smallCaps w:val="0"/>
          <w:strike w:val="0"/>
          <w:sz w:val="16"/>
          <w:u w:val="none"/>
        </w:rPr>
        <w:t>The practice of a proprietor being overprotective of their mark and enforcing trademark rights beyond the required limit and scope of trademark law is called Trademark Bullying.</w:t>
      </w:r>
      <w:r>
        <w:rPr>
          <w:b w:val="0"/>
          <w:i w:val="0"/>
          <w:smallCaps w:val="0"/>
          <w:strike w:val="0"/>
          <w:sz w:val="16"/>
          <w:u w:val="none"/>
        </w:rPr>
        <w:t>[2]</w:t>
      </w:r>
      <w:r>
        <w:rPr>
          <w:b w:val="0"/>
          <w:i w:val="0"/>
          <w:smallCaps w:val="0"/>
          <w:strike w:val="0"/>
          <w:sz w:val="16"/>
          <w:u w:val="none"/>
        </w:rPr>
        <w:t xml:space="preserve"> For instance </w:t>
      </w:r>
      <w:r>
        <w:rPr>
          <w:b w:val="0"/>
          <w:i w:val="0"/>
          <w:smallCaps w:val="0"/>
          <w:strike w:val="0"/>
          <w:u w:val="single"/>
        </w:rPr>
        <w:t xml:space="preserve">when a </w:t>
      </w:r>
      <w:r>
        <w:rPr>
          <w:b/>
          <w:i w:val="0"/>
          <w:smallCaps w:val="0"/>
          <w:strike w:val="0"/>
          <w:sz w:val="22"/>
          <w:highlight w:val="cyan"/>
          <w:u w:val="single"/>
        </w:rPr>
        <w:t>powerful company</w:t>
      </w:r>
      <w:r>
        <w:rPr>
          <w:b w:val="0"/>
          <w:i w:val="0"/>
          <w:smallCaps w:val="0"/>
          <w:strike w:val="0"/>
          <w:u w:val="single"/>
        </w:rPr>
        <w:t xml:space="preserve"> or a big MNC</w:t>
      </w:r>
      <w:r>
        <w:rPr>
          <w:b w:val="0"/>
          <w:i w:val="0"/>
          <w:smallCaps w:val="0"/>
          <w:strike w:val="0"/>
          <w:sz w:val="16"/>
          <w:u w:val="none"/>
        </w:rPr>
        <w:t xml:space="preserve"> like Amazon or Apple, that has immense funds, </w:t>
      </w:r>
      <w:r>
        <w:rPr>
          <w:b w:val="0"/>
          <w:i w:val="0"/>
          <w:smallCaps w:val="0"/>
          <w:strike w:val="0"/>
          <w:highlight w:val="cyan"/>
          <w:u w:val="single"/>
        </w:rPr>
        <w:t>files a suit</w:t>
      </w:r>
      <w:r>
        <w:rPr>
          <w:b w:val="0"/>
          <w:i w:val="0"/>
          <w:smallCaps w:val="0"/>
          <w:strike w:val="0"/>
          <w:sz w:val="16"/>
          <w:u w:val="none"/>
        </w:rPr>
        <w:t xml:space="preserve"> against local or smaller companies for infringement. </w:t>
      </w:r>
      <w:r>
        <w:rPr>
          <w:b w:val="0"/>
          <w:i w:val="0"/>
          <w:smallCaps w:val="0"/>
          <w:strike w:val="0"/>
          <w:u w:val="single"/>
        </w:rPr>
        <w:t xml:space="preserve">Legal </w:t>
      </w:r>
      <w:r>
        <w:rPr>
          <w:b w:val="0"/>
          <w:i w:val="0"/>
          <w:smallCaps w:val="0"/>
          <w:strike w:val="0"/>
          <w:highlight w:val="cyan"/>
          <w:u w:val="single"/>
        </w:rPr>
        <w:t xml:space="preserve">proceedings have a </w:t>
      </w:r>
      <w:r>
        <w:rPr>
          <w:b/>
          <w:i w:val="0"/>
          <w:smallCaps w:val="0"/>
          <w:strike w:val="0"/>
          <w:sz w:val="22"/>
          <w:highlight w:val="cyan"/>
          <w:u w:val="single"/>
        </w:rPr>
        <w:t>humongous cost</w:t>
      </w:r>
      <w:r>
        <w:rPr>
          <w:b w:val="0"/>
          <w:i w:val="0"/>
          <w:smallCaps w:val="0"/>
          <w:strike w:val="0"/>
          <w:sz w:val="16"/>
          <w:u w:val="none"/>
        </w:rPr>
        <w:t xml:space="preserve"> attached to them and cannot be afforded by everyone. A small company that does not have adequate finances to fight a legal battle tends to budge under the influence of these powerful companies and give up on using their mark along with the products and services used under the mark, which they are legally entitled to. However, these threats are more than often groundless and baseless.</w:t>
      </w:r>
    </w:p>
    <w:p>
      <w:pPr>
        <w:spacing w:after="60"/>
      </w:pPr>
      <w:r>
        <w:rPr>
          <w:b w:val="0"/>
          <w:i w:val="0"/>
          <w:smallCaps w:val="0"/>
          <w:strike w:val="0"/>
          <w:sz w:val="16"/>
          <w:u w:val="none"/>
        </w:rPr>
        <w:t>The course of action for entities that suspect infringement should be to verify whether the rival mark is actually similar to the proprietors’ mark. The next step would be to understand the trade circle, the market area and the similarity in the goods and services and further understand whether there is actual infringement or dilution. Similarly, one needs to determine whether there is a likelihood of confusion that might arise when a man with average intelligence looks at the rival marks. After the conclusion of the said due diligence, the proprietors would be in a position to understand whether they need to proceed with a legal action.</w:t>
      </w:r>
    </w:p>
    <w:p>
      <w:pPr>
        <w:spacing w:after="60"/>
      </w:pPr>
      <w:r>
        <w:rPr>
          <w:b w:val="0"/>
          <w:i w:val="0"/>
          <w:smallCaps w:val="0"/>
          <w:strike w:val="0"/>
          <w:sz w:val="16"/>
          <w:u w:val="none"/>
        </w:rPr>
        <w:t>Who is a Trademark Bully and What Constitutes Trademark Bullying?</w:t>
      </w:r>
    </w:p>
    <w:p>
      <w:pPr>
        <w:spacing w:after="60"/>
      </w:pPr>
      <w:r>
        <w:rPr>
          <w:b w:val="0"/>
          <w:i w:val="0"/>
          <w:smallCaps w:val="0"/>
          <w:strike w:val="0"/>
          <w:sz w:val="16"/>
          <w:u w:val="none"/>
        </w:rPr>
        <w:t xml:space="preserve">Various elements are to be considered before concluding whether it is a good faith trademark enforcement or bullying. A bully is someone who crosses the outer limit of “likelihood of confusion” en route to its trademark enforcement by prosecuting proprietors that are using an allegedly similar mark for non-competitive goods and services. In the case of deceptively similar marks and competitive goods and services, any act of aggressive enforcement will fall within the ambit of good faith litigation, and it holds true even if the mark is relatively weak but the market segment is competitive. Likewise, when owners of dissimilar marks enforce their rights against marks in the use of non-competitive goods, it is trademark bullying. But what happens when the owner of deceptively similar marks tries to enforce their rights against non-competitive goods and services? The owners in such scenarios seek to rely on the related goods or complementary goods doctrine, which tries to establish a link between two non-competitive goods. Since such links are difficult to establish, the enforcers usually rely on unfounded claims of “famous and well-known trademark”.   </w:t>
      </w:r>
    </w:p>
    <w:p>
      <w:pPr>
        <w:spacing w:after="60"/>
      </w:pPr>
      <w:r>
        <w:rPr>
          <w:b w:val="0"/>
          <w:i w:val="0"/>
          <w:smallCaps w:val="0"/>
          <w:strike w:val="0"/>
          <w:sz w:val="16"/>
          <w:u w:val="none"/>
        </w:rPr>
        <w:t>Trademark Infringement Based on Unfounded Claims of “Famous Trademarks”</w:t>
      </w:r>
    </w:p>
    <w:p>
      <w:pPr>
        <w:spacing w:after="60"/>
      </w:pPr>
      <w:r>
        <w:rPr>
          <w:b w:val="0"/>
          <w:i w:val="0"/>
          <w:smallCaps w:val="0"/>
          <w:strike w:val="0"/>
          <w:sz w:val="16"/>
          <w:u w:val="none"/>
        </w:rPr>
        <w:t>One can also be called a bully if it bases the case on unfounded claims of a “famous trademark” to allege dilution of its trademarks. Unlike the United States, which not only requires proof of a mark being famous in the niche area but also being well known to the general public, the Indian Trademarks law does not mandate the latter to establish a case of trademark dilution. This leaves the window open for corporates to base their unsubstantiated and self-serving claims of a famous or well-known trademark.</w:t>
      </w:r>
    </w:p>
    <w:p>
      <w:pPr>
        <w:spacing w:after="60"/>
      </w:pPr>
      <w:r>
        <w:rPr>
          <w:b w:val="0"/>
          <w:i w:val="0"/>
          <w:smallCaps w:val="0"/>
          <w:strike w:val="0"/>
          <w:sz w:val="16"/>
          <w:u w:val="none"/>
        </w:rPr>
        <w:t>It is however understandable that a company that has acquired its reputation and goodwill towards its brand through immense marketing, advertising and providing exceptional goods/ services would go an extra mile to protect its brand from being used by any third party with a malafide intention to earn profits from the name of a well reputed brand.</w:t>
      </w:r>
    </w:p>
    <w:p>
      <w:pPr>
        <w:spacing w:after="60"/>
      </w:pPr>
      <w:r>
        <w:rPr>
          <w:b w:val="0"/>
          <w:i w:val="0"/>
          <w:smallCaps w:val="0"/>
          <w:strike w:val="0"/>
          <w:sz w:val="16"/>
          <w:u w:val="none"/>
        </w:rPr>
        <w:t>In order to decipher whether there is an actual infringement, or the mark is being bullied, we need to understand if the dominant mark is really being affected economically as well as if its reputation is being tarnished and if there is any confusion caused by the use of the rival mark in the said market. If these are not affected and the dominant mark is trying to establish a monopoly in the market, then it is considered Trademark Bullying.</w:t>
      </w:r>
    </w:p>
    <w:p>
      <w:pPr>
        <w:spacing w:after="60"/>
      </w:pPr>
      <w:r>
        <w:rPr>
          <w:b w:val="0"/>
          <w:i w:val="0"/>
          <w:smallCaps w:val="0"/>
          <w:strike w:val="0"/>
          <w:sz w:val="16"/>
          <w:u w:val="none"/>
        </w:rPr>
        <w:t>Modus Operandi of Bullying and the Effect on Small Entities</w:t>
      </w:r>
    </w:p>
    <w:p>
      <w:pPr>
        <w:spacing w:after="60"/>
      </w:pPr>
      <w:r>
        <w:rPr>
          <w:b w:val="0"/>
          <w:i w:val="0"/>
          <w:smallCaps w:val="0"/>
          <w:strike w:val="0"/>
          <w:u w:val="single"/>
        </w:rPr>
        <w:t>Big companies</w:t>
      </w:r>
      <w:r>
        <w:rPr>
          <w:b w:val="0"/>
          <w:i w:val="0"/>
          <w:smallCaps w:val="0"/>
          <w:strike w:val="0"/>
          <w:sz w:val="16"/>
          <w:u w:val="none"/>
        </w:rPr>
        <w:t xml:space="preserve"> have been observed to follow a similar pattern when they </w:t>
      </w:r>
      <w:r>
        <w:rPr>
          <w:b w:val="0"/>
          <w:i w:val="0"/>
          <w:smallCaps w:val="0"/>
          <w:strike w:val="0"/>
          <w:u w:val="single"/>
        </w:rPr>
        <w:t xml:space="preserve">try to </w:t>
      </w:r>
      <w:r>
        <w:rPr>
          <w:b/>
          <w:i w:val="0"/>
          <w:smallCaps w:val="0"/>
          <w:strike w:val="0"/>
          <w:sz w:val="22"/>
          <w:highlight w:val="cyan"/>
          <w:u w:val="single"/>
        </w:rPr>
        <w:t>eradicate</w:t>
      </w:r>
      <w:r>
        <w:rPr>
          <w:b w:val="0"/>
          <w:i w:val="0"/>
          <w:smallCaps w:val="0"/>
          <w:strike w:val="0"/>
          <w:u w:val="single"/>
        </w:rPr>
        <w:t xml:space="preserve"> their </w:t>
      </w:r>
      <w:r>
        <w:rPr>
          <w:b w:val="0"/>
          <w:i w:val="0"/>
          <w:smallCaps w:val="0"/>
          <w:strike w:val="0"/>
          <w:highlight w:val="cyan"/>
          <w:u w:val="single"/>
        </w:rPr>
        <w:t>competition</w:t>
      </w:r>
      <w:r>
        <w:rPr>
          <w:b w:val="0"/>
          <w:i w:val="0"/>
          <w:smallCaps w:val="0"/>
          <w:strike w:val="0"/>
          <w:u w:val="single"/>
        </w:rPr>
        <w:t xml:space="preserve"> out of the markets</w:t>
      </w:r>
      <w:r>
        <w:rPr>
          <w:b w:val="0"/>
          <w:i w:val="0"/>
          <w:smallCaps w:val="0"/>
          <w:strike w:val="0"/>
          <w:sz w:val="16"/>
          <w:u w:val="none"/>
        </w:rPr>
        <w:t xml:space="preserve">. They </w:t>
      </w:r>
      <w:r>
        <w:rPr>
          <w:b w:val="0"/>
          <w:i w:val="0"/>
          <w:smallCaps w:val="0"/>
          <w:strike w:val="0"/>
          <w:highlight w:val="cyan"/>
          <w:u w:val="single"/>
        </w:rPr>
        <w:t>send out</w:t>
      </w:r>
      <w:r>
        <w:rPr>
          <w:b w:val="0"/>
          <w:i w:val="0"/>
          <w:smallCaps w:val="0"/>
          <w:strike w:val="0"/>
          <w:u w:val="single"/>
        </w:rPr>
        <w:t xml:space="preserve"> a common </w:t>
      </w:r>
      <w:r>
        <w:rPr>
          <w:b/>
          <w:i w:val="0"/>
          <w:smallCaps w:val="0"/>
          <w:strike w:val="0"/>
          <w:sz w:val="22"/>
          <w:u w:val="single"/>
        </w:rPr>
        <w:t xml:space="preserve">cease and desist </w:t>
      </w:r>
      <w:r>
        <w:rPr>
          <w:b/>
          <w:i w:val="0"/>
          <w:smallCaps w:val="0"/>
          <w:strike w:val="0"/>
          <w:sz w:val="22"/>
          <w:highlight w:val="cyan"/>
          <w:u w:val="single"/>
        </w:rPr>
        <w:t>notice</w:t>
      </w:r>
      <w:r>
        <w:rPr>
          <w:b w:val="0"/>
          <w:i w:val="0"/>
          <w:smallCaps w:val="0"/>
          <w:strike w:val="0"/>
          <w:highlight w:val="cyan"/>
          <w:u w:val="single"/>
        </w:rPr>
        <w:t xml:space="preserve"> which contains threats</w:t>
      </w:r>
      <w:r>
        <w:rPr>
          <w:b w:val="0"/>
          <w:i w:val="0"/>
          <w:smallCaps w:val="0"/>
          <w:strike w:val="0"/>
          <w:u w:val="single"/>
        </w:rPr>
        <w:t xml:space="preserve"> in legal language </w:t>
      </w:r>
      <w:r>
        <w:rPr>
          <w:b/>
          <w:i w:val="0"/>
          <w:smallCaps w:val="0"/>
          <w:strike w:val="0"/>
          <w:sz w:val="22"/>
          <w:highlight w:val="cyan"/>
          <w:u w:val="single"/>
        </w:rPr>
        <w:t>alleging trademark infringement and dilution</w:t>
      </w:r>
      <w:r>
        <w:rPr>
          <w:b w:val="0"/>
          <w:i w:val="0"/>
          <w:smallCaps w:val="0"/>
          <w:strike w:val="0"/>
          <w:sz w:val="16"/>
          <w:u w:val="none"/>
        </w:rPr>
        <w:t>. They also mention that they have been successful in prosecuting other enterprises using similar trademarks and then initiate either opposition proceedings or rectification proceedings against the small enterprise.</w:t>
      </w:r>
      <w:r>
        <w:rPr>
          <w:b w:val="0"/>
          <w:i w:val="0"/>
          <w:smallCaps w:val="0"/>
          <w:strike w:val="0"/>
          <w:sz w:val="16"/>
          <w:u w:val="none"/>
        </w:rPr>
        <w:t>[3]</w:t>
      </w:r>
    </w:p>
    <w:p>
      <w:pPr>
        <w:spacing w:after="60"/>
      </w:pPr>
      <w:r>
        <w:rPr>
          <w:b w:val="0"/>
          <w:i w:val="0"/>
          <w:smallCaps w:val="0"/>
          <w:strike w:val="0"/>
          <w:sz w:val="16"/>
          <w:u w:val="none"/>
        </w:rPr>
        <w:t xml:space="preserve">The effect on the </w:t>
      </w:r>
      <w:r>
        <w:rPr>
          <w:b w:val="0"/>
          <w:i w:val="0"/>
          <w:smallCaps w:val="0"/>
          <w:strike w:val="0"/>
          <w:highlight w:val="cyan"/>
          <w:u w:val="single"/>
        </w:rPr>
        <w:t>small enterprises</w:t>
      </w:r>
      <w:r>
        <w:rPr>
          <w:b w:val="0"/>
          <w:i w:val="0"/>
          <w:smallCaps w:val="0"/>
          <w:strike w:val="0"/>
          <w:u w:val="single"/>
        </w:rPr>
        <w:t xml:space="preserve"> that do not have any economical or legal support</w:t>
      </w:r>
      <w:r>
        <w:rPr>
          <w:b w:val="0"/>
          <w:i w:val="0"/>
          <w:smallCaps w:val="0"/>
          <w:strike w:val="0"/>
          <w:sz w:val="16"/>
          <w:u w:val="none"/>
        </w:rPr>
        <w:t xml:space="preserve"> is they </w:t>
      </w:r>
      <w:r>
        <w:rPr>
          <w:b/>
          <w:i w:val="0"/>
          <w:smallCaps w:val="0"/>
          <w:strike w:val="0"/>
          <w:sz w:val="22"/>
          <w:highlight w:val="cyan"/>
          <w:u w:val="single"/>
        </w:rPr>
        <w:t>sit for a settlement</w:t>
      </w:r>
      <w:r>
        <w:rPr>
          <w:b w:val="0"/>
          <w:i w:val="0"/>
          <w:smallCaps w:val="0"/>
          <w:strike w:val="0"/>
          <w:sz w:val="16"/>
          <w:u w:val="none"/>
        </w:rPr>
        <w:t xml:space="preserve"> wherein </w:t>
      </w:r>
      <w:r>
        <w:rPr>
          <w:b w:val="0"/>
          <w:i w:val="0"/>
          <w:smallCaps w:val="0"/>
          <w:strike w:val="0"/>
          <w:u w:val="single"/>
        </w:rPr>
        <w:t>they</w:t>
      </w:r>
      <w:r>
        <w:rPr>
          <w:b w:val="0"/>
          <w:i w:val="0"/>
          <w:smallCaps w:val="0"/>
          <w:strike w:val="0"/>
          <w:sz w:val="16"/>
          <w:u w:val="none"/>
        </w:rPr>
        <w:t xml:space="preserve"> are asked to </w:t>
      </w:r>
      <w:r>
        <w:rPr>
          <w:b/>
          <w:i w:val="0"/>
          <w:smallCaps w:val="0"/>
          <w:strike w:val="0"/>
          <w:sz w:val="22"/>
          <w:highlight w:val="cyan"/>
          <w:u w:val="single"/>
        </w:rPr>
        <w:t>withdraw</w:t>
      </w:r>
      <w:r>
        <w:rPr>
          <w:b w:val="0"/>
          <w:i w:val="0"/>
          <w:smallCaps w:val="0"/>
          <w:strike w:val="0"/>
          <w:u w:val="single"/>
        </w:rPr>
        <w:t xml:space="preserve"> their marks</w:t>
      </w:r>
      <w:r>
        <w:rPr>
          <w:b w:val="0"/>
          <w:i w:val="0"/>
          <w:smallCaps w:val="0"/>
          <w:strike w:val="0"/>
          <w:sz w:val="16"/>
          <w:u w:val="none"/>
        </w:rPr>
        <w:t xml:space="preserve"> and the same is accepted by the small enterprises. The small enterprises tend to </w:t>
      </w:r>
      <w:r>
        <w:rPr>
          <w:b w:val="0"/>
          <w:i w:val="0"/>
          <w:smallCaps w:val="0"/>
          <w:strike w:val="0"/>
          <w:u w:val="single"/>
        </w:rPr>
        <w:t xml:space="preserve">incur a </w:t>
      </w:r>
      <w:r>
        <w:rPr>
          <w:b/>
          <w:i w:val="0"/>
          <w:smallCaps w:val="0"/>
          <w:strike w:val="0"/>
          <w:sz w:val="22"/>
          <w:highlight w:val="cyan"/>
          <w:u w:val="single"/>
        </w:rPr>
        <w:t>huge financial cost</w:t>
      </w:r>
      <w:r>
        <w:rPr>
          <w:b w:val="0"/>
          <w:i w:val="0"/>
          <w:smallCaps w:val="0"/>
          <w:strike w:val="0"/>
          <w:u w:val="single"/>
        </w:rPr>
        <w:t xml:space="preserve"> of rebranding</w:t>
      </w:r>
      <w:r>
        <w:rPr>
          <w:b w:val="0"/>
          <w:i w:val="0"/>
          <w:smallCaps w:val="0"/>
          <w:strike w:val="0"/>
          <w:sz w:val="16"/>
          <w:u w:val="none"/>
        </w:rPr>
        <w:t xml:space="preserve">, </w:t>
      </w:r>
      <w:r>
        <w:rPr>
          <w:b/>
          <w:i w:val="0"/>
          <w:smallCaps w:val="0"/>
          <w:strike w:val="0"/>
          <w:sz w:val="22"/>
          <w:highlight w:val="cyan"/>
          <w:u w:val="single"/>
        </w:rPr>
        <w:t>removal of products</w:t>
      </w:r>
      <w:r>
        <w:rPr>
          <w:b w:val="0"/>
          <w:i w:val="0"/>
          <w:smallCaps w:val="0"/>
          <w:strike w:val="0"/>
          <w:sz w:val="16"/>
          <w:u w:val="none"/>
        </w:rPr>
        <w:t xml:space="preserve"> from the markets, and </w:t>
      </w:r>
      <w:r>
        <w:rPr>
          <w:b/>
          <w:i w:val="0"/>
          <w:smallCaps w:val="0"/>
          <w:strike w:val="0"/>
          <w:sz w:val="22"/>
          <w:highlight w:val="cyan"/>
          <w:u w:val="single"/>
        </w:rPr>
        <w:t>loss of reputation</w:t>
      </w:r>
      <w:r>
        <w:rPr>
          <w:b w:val="0"/>
          <w:i w:val="0"/>
          <w:smallCaps w:val="0"/>
          <w:strike w:val="0"/>
          <w:sz w:val="16"/>
          <w:u w:val="none"/>
        </w:rPr>
        <w:t xml:space="preserve"> because of the suit. </w:t>
      </w:r>
    </w:p>
    <w:p>
      <w:pPr>
        <w:spacing w:after="60"/>
      </w:pPr>
      <w:r>
        <w:rPr>
          <w:b w:val="0"/>
          <w:i w:val="0"/>
          <w:smallCaps w:val="0"/>
          <w:strike w:val="0"/>
          <w:sz w:val="16"/>
          <w:u w:val="none"/>
        </w:rPr>
        <w:t>Comparative Analysis of Judicial Approach to Trademark Bullying in India and the US</w:t>
      </w:r>
    </w:p>
    <w:p>
      <w:pPr>
        <w:spacing w:after="60"/>
      </w:pPr>
      <w:r>
        <w:rPr>
          <w:b w:val="0"/>
          <w:i w:val="0"/>
          <w:smallCaps w:val="0"/>
          <w:strike w:val="0"/>
          <w:sz w:val="16"/>
          <w:u w:val="none"/>
        </w:rPr>
        <w:t>The Approach by US Courts</w:t>
      </w:r>
    </w:p>
    <w:p>
      <w:pPr>
        <w:spacing w:after="60"/>
      </w:pPr>
      <w:r>
        <w:rPr>
          <w:b w:val="0"/>
          <w:i w:val="0"/>
          <w:smallCaps w:val="0"/>
          <w:strike w:val="0"/>
          <w:sz w:val="16"/>
          <w:u w:val="none"/>
        </w:rPr>
        <w:t>While in India the cases which surround the issue of trademark bullying are still fewer, the instances are much higher in the United States. Here are a few cases that helped the courts of the United States to look at the situation of trademark bullying from a different perspective.</w:t>
      </w:r>
    </w:p>
    <w:p>
      <w:pPr>
        <w:spacing w:after="60"/>
      </w:pPr>
      <w:r>
        <w:rPr>
          <w:b w:val="0"/>
          <w:i w:val="0"/>
          <w:smallCaps w:val="0"/>
          <w:strike w:val="0"/>
          <w:u w:val="single"/>
        </w:rPr>
        <w:t xml:space="preserve">In </w:t>
      </w:r>
      <w:r>
        <w:rPr>
          <w:b/>
          <w:i w:val="0"/>
          <w:smallCaps w:val="0"/>
          <w:strike w:val="0"/>
          <w:sz w:val="22"/>
          <w:u w:val="single"/>
        </w:rPr>
        <w:t>Monster v. Vermonster</w:t>
      </w:r>
      <w:r>
        <w:rPr>
          <w:b w:val="0"/>
          <w:i w:val="0"/>
          <w:smallCaps w:val="0"/>
          <w:strike w:val="0"/>
          <w:sz w:val="16"/>
          <w:u w:val="none"/>
        </w:rPr>
        <w:t>, the manufacturer of a renowned energy drink “</w:t>
      </w:r>
      <w:r>
        <w:rPr>
          <w:b w:val="0"/>
          <w:i w:val="0"/>
          <w:smallCaps w:val="0"/>
          <w:strike w:val="0"/>
          <w:highlight w:val="cyan"/>
          <w:u w:val="single"/>
        </w:rPr>
        <w:t>MONSTER</w:t>
      </w:r>
      <w:r>
        <w:rPr>
          <w:b w:val="0"/>
          <w:i w:val="0"/>
          <w:smallCaps w:val="0"/>
          <w:strike w:val="0"/>
          <w:sz w:val="16"/>
          <w:u w:val="none"/>
        </w:rPr>
        <w:t xml:space="preserve">”, Hansen Beverage Co., </w:t>
      </w:r>
      <w:r>
        <w:rPr>
          <w:b w:val="0"/>
          <w:i w:val="0"/>
          <w:smallCaps w:val="0"/>
          <w:strike w:val="0"/>
          <w:highlight w:val="cyan"/>
          <w:u w:val="single"/>
        </w:rPr>
        <w:t>sent a cease</w:t>
      </w:r>
      <w:r>
        <w:rPr>
          <w:b w:val="0"/>
          <w:i w:val="0"/>
          <w:smallCaps w:val="0"/>
          <w:strike w:val="0"/>
          <w:u w:val="single"/>
        </w:rPr>
        <w:t>-</w:t>
      </w:r>
      <w:r>
        <w:rPr>
          <w:b w:val="0"/>
          <w:i w:val="0"/>
          <w:smallCaps w:val="0"/>
          <w:strike w:val="0"/>
          <w:highlight w:val="cyan"/>
          <w:u w:val="single"/>
        </w:rPr>
        <w:t>and-desist notice to Rock Art Brewery</w:t>
      </w:r>
      <w:r>
        <w:rPr>
          <w:b w:val="0"/>
          <w:i w:val="0"/>
          <w:smallCaps w:val="0"/>
          <w:strike w:val="0"/>
          <w:sz w:val="16"/>
          <w:u w:val="none"/>
        </w:rPr>
        <w:t xml:space="preserve"> for using “Vermonster” to market its brewed beer. Rock Act Brewery was a small company that sold its beer in a few states in the United States of America. Hansen asserted a likelihood of confusion over the term Vermonster for beer and Monster for an energy drink.</w:t>
      </w:r>
    </w:p>
    <w:p>
      <w:pPr>
        <w:spacing w:after="60"/>
      </w:pPr>
      <w:r>
        <w:rPr>
          <w:b w:val="0"/>
          <w:i w:val="0"/>
          <w:smallCaps w:val="0"/>
          <w:strike w:val="0"/>
          <w:u w:val="single"/>
        </w:rPr>
        <w:t xml:space="preserve">Even though the </w:t>
      </w:r>
      <w:r>
        <w:rPr>
          <w:b w:val="0"/>
          <w:i w:val="0"/>
          <w:smallCaps w:val="0"/>
          <w:strike w:val="0"/>
          <w:highlight w:val="cyan"/>
          <w:u w:val="single"/>
        </w:rPr>
        <w:t xml:space="preserve">marks were </w:t>
      </w:r>
      <w:r>
        <w:rPr>
          <w:b/>
          <w:i w:val="0"/>
          <w:smallCaps w:val="0"/>
          <w:strike w:val="0"/>
          <w:sz w:val="22"/>
          <w:highlight w:val="cyan"/>
          <w:u w:val="single"/>
        </w:rPr>
        <w:t>completely dissimilar</w:t>
      </w:r>
      <w:r>
        <w:rPr>
          <w:b w:val="0"/>
          <w:i w:val="0"/>
          <w:smallCaps w:val="0"/>
          <w:strike w:val="0"/>
          <w:sz w:val="16"/>
          <w:u w:val="none"/>
        </w:rPr>
        <w:t xml:space="preserve"> and unique in their own way, </w:t>
      </w:r>
      <w:r>
        <w:rPr>
          <w:b w:val="0"/>
          <w:i w:val="0"/>
          <w:smallCaps w:val="0"/>
          <w:strike w:val="0"/>
          <w:highlight w:val="cyan"/>
          <w:u w:val="single"/>
        </w:rPr>
        <w:t>Rock Art</w:t>
      </w:r>
      <w:r>
        <w:rPr>
          <w:b w:val="0"/>
          <w:i w:val="0"/>
          <w:smallCaps w:val="0"/>
          <w:strike w:val="0"/>
          <w:u w:val="single"/>
        </w:rPr>
        <w:t xml:space="preserve"> was asked to </w:t>
      </w:r>
      <w:r>
        <w:rPr>
          <w:b/>
          <w:i w:val="0"/>
          <w:smallCaps w:val="0"/>
          <w:strike w:val="0"/>
          <w:sz w:val="22"/>
          <w:highlight w:val="cyan"/>
          <w:u w:val="single"/>
        </w:rPr>
        <w:t>comply</w:t>
      </w:r>
      <w:r>
        <w:rPr>
          <w:b w:val="0"/>
          <w:i w:val="0"/>
          <w:smallCaps w:val="0"/>
          <w:strike w:val="0"/>
          <w:sz w:val="16"/>
          <w:u w:val="none"/>
        </w:rPr>
        <w:t xml:space="preserve"> with the notice, however, the proprietors of Rock Art stood against the bullying and issued a public statement and started advertising as well as marketing their product. They also took to social media which persuaded Hansen to back down and come to a settlement.</w:t>
      </w:r>
      <w:r>
        <w:rPr>
          <w:b w:val="0"/>
          <w:i w:val="0"/>
          <w:smallCaps w:val="0"/>
          <w:strike w:val="0"/>
          <w:sz w:val="16"/>
          <w:u w:val="none"/>
        </w:rPr>
        <w:t>[4]</w:t>
      </w:r>
    </w:p>
    <w:p>
      <w:pPr>
        <w:spacing w:after="60"/>
      </w:pPr>
      <w:r>
        <w:rPr>
          <w:b w:val="0"/>
          <w:i w:val="0"/>
          <w:smallCaps w:val="0"/>
          <w:strike w:val="0"/>
          <w:sz w:val="16"/>
          <w:u w:val="none"/>
        </w:rPr>
        <w:t>After this particular case the U.S. Commerce department in coordination with the USPTO came up with a report which addressed the wrongful harassment of small entities by big companies.</w:t>
      </w:r>
      <w:r>
        <w:rPr>
          <w:b w:val="0"/>
          <w:i w:val="0"/>
          <w:smallCaps w:val="0"/>
          <w:strike w:val="0"/>
          <w:sz w:val="16"/>
          <w:u w:val="none"/>
        </w:rPr>
        <w:t>[5]</w:t>
      </w:r>
    </w:p>
    <w:p>
      <w:pPr>
        <w:spacing w:after="60"/>
      </w:pPr>
      <w:r>
        <w:rPr>
          <w:b w:val="0"/>
          <w:i w:val="0"/>
          <w:smallCaps w:val="0"/>
          <w:strike w:val="0"/>
          <w:sz w:val="16"/>
          <w:u w:val="none"/>
        </w:rPr>
        <w:t xml:space="preserve">In Apple v. Prepear, </w:t>
      </w:r>
      <w:r>
        <w:rPr>
          <w:b/>
          <w:i w:val="0"/>
          <w:smallCaps w:val="0"/>
          <w:strike w:val="0"/>
          <w:sz w:val="22"/>
          <w:highlight w:val="cyan"/>
          <w:u w:val="single"/>
        </w:rPr>
        <w:t>Apple</w:t>
      </w:r>
      <w:r>
        <w:rPr>
          <w:b w:val="0"/>
          <w:i w:val="0"/>
          <w:smallCaps w:val="0"/>
          <w:strike w:val="0"/>
          <w:sz w:val="16"/>
          <w:u w:val="none"/>
        </w:rPr>
        <w:t xml:space="preserve"> being a leading producer and seller of electronic products </w:t>
      </w:r>
      <w:r>
        <w:rPr>
          <w:b w:val="0"/>
          <w:i w:val="0"/>
          <w:smallCaps w:val="0"/>
          <w:strike w:val="0"/>
          <w:u w:val="single"/>
        </w:rPr>
        <w:t xml:space="preserve">tried to </w:t>
      </w:r>
      <w:r>
        <w:rPr>
          <w:b w:val="0"/>
          <w:i w:val="0"/>
          <w:smallCaps w:val="0"/>
          <w:strike w:val="0"/>
          <w:highlight w:val="cyan"/>
          <w:u w:val="single"/>
        </w:rPr>
        <w:t>manipulate</w:t>
      </w:r>
      <w:r>
        <w:rPr>
          <w:b w:val="0"/>
          <w:i w:val="0"/>
          <w:smallCaps w:val="0"/>
          <w:strike w:val="0"/>
          <w:sz w:val="16"/>
          <w:u w:val="none"/>
        </w:rPr>
        <w:t xml:space="preserve"> a small entity </w:t>
      </w:r>
      <w:r>
        <w:rPr>
          <w:b w:val="0"/>
          <w:i w:val="0"/>
          <w:smallCaps w:val="0"/>
          <w:strike w:val="0"/>
          <w:sz w:val="16"/>
          <w:u w:val="none"/>
        </w:rPr>
        <w:t>-</w:t>
      </w:r>
      <w:r>
        <w:rPr>
          <w:b w:val="0"/>
          <w:i w:val="0"/>
          <w:smallCaps w:val="0"/>
          <w:strike w:val="0"/>
          <w:sz w:val="16"/>
          <w:u w:val="none"/>
        </w:rPr>
        <w:t xml:space="preserve"> </w:t>
      </w:r>
      <w:r>
        <w:rPr>
          <w:b/>
          <w:i w:val="0"/>
          <w:smallCaps w:val="0"/>
          <w:strike w:val="0"/>
          <w:sz w:val="22"/>
          <w:highlight w:val="cyan"/>
          <w:u w:val="single"/>
        </w:rPr>
        <w:t>Prepear</w:t>
      </w:r>
      <w:r>
        <w:rPr>
          <w:b w:val="0"/>
          <w:i w:val="0"/>
          <w:smallCaps w:val="0"/>
          <w:strike w:val="0"/>
          <w:u w:val="single"/>
        </w:rPr>
        <w:t xml:space="preserve">, a </w:t>
      </w:r>
      <w:r>
        <w:rPr>
          <w:b/>
          <w:i w:val="0"/>
          <w:smallCaps w:val="0"/>
          <w:strike w:val="0"/>
          <w:sz w:val="22"/>
          <w:highlight w:val="cyan"/>
          <w:u w:val="single"/>
        </w:rPr>
        <w:t>recipe sharing application</w:t>
      </w:r>
      <w:r>
        <w:rPr>
          <w:b w:val="0"/>
          <w:i w:val="0"/>
          <w:smallCaps w:val="0"/>
          <w:strike w:val="0"/>
          <w:sz w:val="16"/>
          <w:u w:val="none"/>
        </w:rPr>
        <w:t xml:space="preserve">, into letting go of their mark. At the outset, the logo of </w:t>
      </w:r>
      <w:r>
        <w:rPr>
          <w:b w:val="0"/>
          <w:i w:val="0"/>
          <w:smallCaps w:val="0"/>
          <w:strike w:val="0"/>
          <w:u w:val="single"/>
        </w:rPr>
        <w:t xml:space="preserve">Prepear and Apple are </w:t>
      </w:r>
      <w:r>
        <w:rPr>
          <w:b/>
          <w:i w:val="0"/>
          <w:smallCaps w:val="0"/>
          <w:strike w:val="0"/>
          <w:sz w:val="22"/>
          <w:highlight w:val="cyan"/>
          <w:u w:val="single"/>
        </w:rPr>
        <w:t>pretty distinctive</w:t>
      </w:r>
      <w:r>
        <w:rPr>
          <w:b w:val="0"/>
          <w:i w:val="0"/>
          <w:smallCaps w:val="0"/>
          <w:strike w:val="0"/>
          <w:sz w:val="16"/>
          <w:u w:val="none"/>
        </w:rPr>
        <w:t xml:space="preserve"> with Prepear having a drawing of a pear outlined in green against a white background and leaf facing downward and the logo of Apple being a half-eaten apple with the leaf facing upward. Further, the goods and services provided were also dissimilar.</w:t>
      </w:r>
    </w:p>
    <w:p>
      <w:pPr>
        <w:spacing w:after="60"/>
      </w:pPr>
      <w:r>
        <w:rPr>
          <w:b w:val="0"/>
          <w:i w:val="0"/>
          <w:smallCaps w:val="0"/>
          <w:strike w:val="0"/>
          <w:sz w:val="16"/>
          <w:u w:val="none"/>
        </w:rPr>
        <w:t xml:space="preserve">Prepear took to social media to fight against the bullying and shared how Apple had managed to do the same with other entities who has created a fruit logo. </w:t>
      </w:r>
      <w:r>
        <w:rPr>
          <w:b w:val="0"/>
          <w:i w:val="0"/>
          <w:smallCaps w:val="0"/>
          <w:strike w:val="0"/>
          <w:highlight w:val="cyan"/>
          <w:u w:val="single"/>
        </w:rPr>
        <w:t>Prepear</w:t>
      </w:r>
      <w:r>
        <w:rPr>
          <w:b w:val="0"/>
          <w:i w:val="0"/>
          <w:smallCaps w:val="0"/>
          <w:strike w:val="0"/>
          <w:sz w:val="16"/>
          <w:u w:val="none"/>
        </w:rPr>
        <w:t xml:space="preserve"> also stated that they had to let go of various employees because they </w:t>
      </w:r>
      <w:r>
        <w:rPr>
          <w:b/>
          <w:i w:val="0"/>
          <w:smallCaps w:val="0"/>
          <w:strike w:val="0"/>
          <w:sz w:val="22"/>
          <w:highlight w:val="cyan"/>
          <w:u w:val="single"/>
        </w:rPr>
        <w:t>could not afford</w:t>
      </w:r>
      <w:r>
        <w:rPr>
          <w:b w:val="0"/>
          <w:i w:val="0"/>
          <w:smallCaps w:val="0"/>
          <w:strike w:val="0"/>
          <w:u w:val="single"/>
        </w:rPr>
        <w:t xml:space="preserve"> their pay alongside defending the costly suit</w:t>
      </w:r>
      <w:r>
        <w:rPr>
          <w:b w:val="0"/>
          <w:i w:val="0"/>
          <w:smallCaps w:val="0"/>
          <w:strike w:val="0"/>
          <w:sz w:val="16"/>
          <w:u w:val="none"/>
        </w:rPr>
        <w:t>.</w:t>
      </w:r>
      <w:r>
        <w:rPr>
          <w:b w:val="0"/>
          <w:i w:val="0"/>
          <w:smallCaps w:val="0"/>
          <w:strike w:val="0"/>
          <w:sz w:val="16"/>
          <w:u w:val="none"/>
        </w:rPr>
        <w:t>[6]</w:t>
      </w:r>
      <w:r>
        <w:rPr>
          <w:b w:val="0"/>
          <w:i w:val="0"/>
          <w:smallCaps w:val="0"/>
          <w:strike w:val="0"/>
          <w:sz w:val="16"/>
          <w:u w:val="none"/>
        </w:rPr>
        <w:t xml:space="preserve"> Although this case has not been decided yet, it is clear that both the logos are dissimilar, and the goods and service offered are also distinctive therefore there should be no cause of confusion for any man with average intelligence. Nonetheless, the factors that are to be taken into consideration while deciding whether there is a plausible infringement or bullying are fairly obvious.</w:t>
      </w:r>
    </w:p>
    <w:p>
      <w:pPr>
        <w:pStyle w:val="Caption"/>
      </w:pPr>
      <w:r>
        <w:t>Source: Bona Fide De Minimis Neg - Michigan 7 2024 HHRS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