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2. Patents are </w:t>
      </w:r>
      <w:r>
        <w:rPr>
          <w:b/>
          <w:i w:val="0"/>
          <w:smallCaps w:val="0"/>
          <w:strike w:val="0"/>
          <w:sz w:val="26"/>
          <w:u w:val="single"/>
        </w:rPr>
        <w:t>more</w:t>
      </w:r>
      <w:r>
        <w:rPr>
          <w:b/>
          <w:i w:val="0"/>
          <w:smallCaps w:val="0"/>
          <w:strike w:val="0"/>
          <w:sz w:val="26"/>
          <w:u w:val="none"/>
        </w:rPr>
        <w:t xml:space="preserve"> uncertain.</w:t>
      </w:r>
    </w:p>
    <w:p>
      <w:pPr>
        <w:spacing w:after="80"/>
      </w:pPr>
      <w:r>
        <w:rPr>
          <w:b/>
          <w:i w:val="0"/>
          <w:smallCaps w:val="0"/>
          <w:strike w:val="0"/>
          <w:sz w:val="26"/>
          <w:u w:val="none"/>
        </w:rPr>
        <w:t>Landers 15,</w:t>
      </w:r>
      <w:r>
        <w:rPr>
          <w:b w:val="0"/>
          <w:i w:val="0"/>
          <w:smallCaps w:val="0"/>
          <w:strike w:val="0"/>
          <w:u w:val="none"/>
        </w:rPr>
        <w:t xml:space="preserve"> [Amy L. Landers (</w:t>
      </w:r>
      <w:r>
        <w:rPr>
          <w:b w:val="0"/>
          <w:i w:val="0"/>
          <w:smallCaps w:val="0"/>
          <w:strike w:val="0"/>
          <w:u w:val="none"/>
        </w:rPr>
        <w:t>Drexel University Thomas R. Kline School of Law</w:t>
      </w:r>
      <w:r>
        <w:rPr>
          <w:b w:val="0"/>
          <w:i w:val="0"/>
          <w:smallCaps w:val="0"/>
          <w:strike w:val="0"/>
          <w:u w:val="none"/>
        </w:rPr>
        <w:t>), “</w:t>
      </w:r>
      <w:r>
        <w:rPr>
          <w:b w:val="0"/>
          <w:i w:val="0"/>
          <w:smallCaps w:val="0"/>
          <w:strike w:val="0"/>
          <w:u w:val="none"/>
        </w:rPr>
        <w:t>The Anti-Patent: A Proposal for Startup Immunity</w:t>
      </w:r>
      <w:r>
        <w:rPr>
          <w:b w:val="0"/>
          <w:i w:val="0"/>
          <w:smallCaps w:val="0"/>
          <w:strike w:val="0"/>
          <w:u w:val="none"/>
        </w:rPr>
        <w:t xml:space="preserve">,” Nebraska Law Review, </w:t>
      </w:r>
      <w:r>
        <w:rPr>
          <w:b w:val="0"/>
          <w:i w:val="0"/>
          <w:smallCaps w:val="0"/>
          <w:strike w:val="0"/>
          <w:u w:val="none"/>
        </w:rPr>
        <w:t xml:space="preserve">, accessed  7-11-2024, 2015] </w:t>
      </w:r>
      <w:r>
        <w:rPr>
          <w:b w:val="0"/>
          <w:i w:val="0"/>
          <w:smallCaps w:val="0"/>
          <w:strike w:val="0"/>
          <w:u w:val="none"/>
        </w:rPr>
        <w:t>Mr.Mr</w:t>
      </w:r>
      <w:r>
        <w:rPr>
          <w:b w:val="0"/>
          <w:i w:val="0"/>
          <w:smallCaps w:val="0"/>
          <w:strike w:val="0"/>
          <w:u w:val="none"/>
        </w:rPr>
        <w:t>.</w:t>
      </w:r>
    </w:p>
    <w:p>
      <w:pPr>
        <w:spacing w:after="60"/>
      </w:pPr>
      <w:r>
        <w:rPr>
          <w:b w:val="0"/>
          <w:i w:val="0"/>
          <w:smallCaps w:val="0"/>
          <w:strike w:val="0"/>
          <w:sz w:val="16"/>
          <w:u w:val="none"/>
        </w:rPr>
        <w:t xml:space="preserve">It has been asserted that some startups are sued because they are "simply bona-fide infringers who carelessly failed to conduct the rudimentary patent due- diligence prior to entry."180 Yet the difficulty of doing so should not be underestimated. In the majority of technological fields, </w:t>
      </w:r>
      <w:r>
        <w:rPr>
          <w:b/>
          <w:i w:val="0"/>
          <w:smallCaps w:val="0"/>
          <w:strike w:val="0"/>
          <w:sz w:val="22"/>
          <w:u w:val="single"/>
        </w:rPr>
        <w:t xml:space="preserve">the </w:t>
      </w:r>
      <w:r>
        <w:rPr>
          <w:b/>
          <w:i w:val="0"/>
          <w:smallCaps w:val="0"/>
          <w:strike w:val="0"/>
          <w:sz w:val="22"/>
          <w:highlight w:val="cyan"/>
          <w:u w:val="single"/>
        </w:rPr>
        <w:t>uncertainty inherent</w:t>
      </w:r>
      <w:r>
        <w:rPr>
          <w:b/>
          <w:i w:val="0"/>
          <w:smallCaps w:val="0"/>
          <w:strike w:val="0"/>
          <w:sz w:val="22"/>
          <w:highlight w:val="cyan"/>
          <w:u w:val="single"/>
        </w:rPr>
        <w:t xml:space="preserve"> in</w:t>
      </w:r>
      <w:r>
        <w:rPr>
          <w:b/>
          <w:i w:val="0"/>
          <w:smallCaps w:val="0"/>
          <w:strike w:val="0"/>
          <w:sz w:val="22"/>
          <w:u w:val="single"/>
        </w:rPr>
        <w:t xml:space="preserve"> the </w:t>
      </w:r>
      <w:r>
        <w:rPr>
          <w:b/>
          <w:i w:val="0"/>
          <w:smallCaps w:val="0"/>
          <w:strike w:val="0"/>
          <w:sz w:val="22"/>
          <w:highlight w:val="cyan"/>
          <w:u w:val="single"/>
        </w:rPr>
        <w:t>patent system renders</w:t>
      </w:r>
      <w:r>
        <w:rPr>
          <w:b/>
          <w:i w:val="0"/>
          <w:smallCaps w:val="0"/>
          <w:strike w:val="0"/>
          <w:sz w:val="22"/>
          <w:u w:val="single"/>
        </w:rPr>
        <w:t xml:space="preserve"> accurate </w:t>
      </w:r>
      <w:r>
        <w:rPr>
          <w:b/>
          <w:i w:val="0"/>
          <w:smallCaps w:val="0"/>
          <w:strike w:val="0"/>
          <w:sz w:val="22"/>
          <w:highlight w:val="cyan"/>
          <w:u w:val="single"/>
        </w:rPr>
        <w:t xml:space="preserve">evaluation of </w:t>
      </w:r>
      <w:r>
        <w:rPr>
          <w:b/>
          <w:i w:val="0"/>
          <w:smallCaps w:val="0"/>
          <w:strike w:val="0"/>
          <w:sz w:val="22"/>
          <w:highlight w:val="cyan"/>
          <w:u w:val="single"/>
        </w:rPr>
        <w:t>infringement</w:t>
      </w:r>
      <w:r>
        <w:rPr>
          <w:b w:val="0"/>
          <w:i w:val="0"/>
          <w:smallCaps w:val="0"/>
          <w:strike w:val="0"/>
          <w:sz w:val="16"/>
          <w:u w:val="none"/>
        </w:rPr>
        <w:t xml:space="preserve"> at the outset of a project </w:t>
      </w:r>
      <w:r>
        <w:rPr>
          <w:b/>
          <w:i w:val="0"/>
          <w:smallCaps w:val="0"/>
          <w:strike w:val="0"/>
          <w:sz w:val="22"/>
          <w:highlight w:val="cyan"/>
          <w:u w:val="single"/>
        </w:rPr>
        <w:t>impracticable</w:t>
      </w:r>
      <w:r>
        <w:rPr>
          <w:b w:val="0"/>
          <w:i w:val="0"/>
          <w:smallCaps w:val="0"/>
          <w:strike w:val="0"/>
          <w:sz w:val="16"/>
          <w:u w:val="none"/>
        </w:rPr>
        <w:t xml:space="preserve">.181 As one data point, one study examined software patent data and extrapolated that it </w:t>
      </w:r>
      <w:r>
        <w:rPr>
          <w:b/>
          <w:i w:val="0"/>
          <w:smallCaps w:val="0"/>
          <w:strike w:val="0"/>
          <w:sz w:val="22"/>
          <w:highlight w:val="cyan"/>
          <w:u w:val="single"/>
        </w:rPr>
        <w:t>would require "</w:t>
      </w:r>
      <w:r>
        <w:rPr>
          <w:b/>
          <w:i w:val="0"/>
          <w:smallCaps w:val="0"/>
          <w:strike w:val="0"/>
          <w:sz w:val="22"/>
          <w:highlight w:val="cyan"/>
          <w:u w:val="single"/>
        </w:rPr>
        <w:t>two million</w:t>
      </w:r>
      <w:r>
        <w:rPr>
          <w:b/>
          <w:i w:val="0"/>
          <w:smallCaps w:val="0"/>
          <w:strike w:val="0"/>
          <w:sz w:val="22"/>
          <w:u w:val="single"/>
        </w:rPr>
        <w:t xml:space="preserve"> patent </w:t>
      </w:r>
      <w:r>
        <w:rPr>
          <w:b/>
          <w:i w:val="0"/>
          <w:smallCaps w:val="0"/>
          <w:strike w:val="0"/>
          <w:sz w:val="22"/>
          <w:highlight w:val="cyan"/>
          <w:u w:val="single"/>
        </w:rPr>
        <w:t>attorneys</w:t>
      </w:r>
      <w:r>
        <w:rPr>
          <w:b/>
          <w:i w:val="0"/>
          <w:smallCaps w:val="0"/>
          <w:strike w:val="0"/>
          <w:sz w:val="22"/>
          <w:u w:val="single"/>
        </w:rPr>
        <w:t xml:space="preserve">, working </w:t>
      </w:r>
      <w:r>
        <w:rPr>
          <w:b/>
          <w:i w:val="0"/>
          <w:smallCaps w:val="0"/>
          <w:strike w:val="0"/>
          <w:sz w:val="22"/>
          <w:highlight w:val="cyan"/>
          <w:u w:val="single"/>
        </w:rPr>
        <w:t>full-time</w:t>
      </w:r>
      <w:r>
        <w:rPr>
          <w:b/>
          <w:i w:val="0"/>
          <w:smallCaps w:val="0"/>
          <w:strike w:val="0"/>
          <w:sz w:val="22"/>
          <w:highlight w:val="cyan"/>
          <w:u w:val="single"/>
        </w:rPr>
        <w:t>, to compare every</w:t>
      </w:r>
      <w:r>
        <w:rPr>
          <w:b/>
          <w:i w:val="0"/>
          <w:smallCaps w:val="0"/>
          <w:strike w:val="0"/>
          <w:sz w:val="22"/>
          <w:u w:val="single"/>
        </w:rPr>
        <w:t xml:space="preserve"> firm's </w:t>
      </w:r>
      <w:r>
        <w:rPr>
          <w:b/>
          <w:i w:val="0"/>
          <w:smallCaps w:val="0"/>
          <w:strike w:val="0"/>
          <w:sz w:val="22"/>
          <w:highlight w:val="cyan"/>
          <w:u w:val="single"/>
        </w:rPr>
        <w:t>product</w:t>
      </w:r>
      <w:r>
        <w:rPr>
          <w:b w:val="0"/>
          <w:i w:val="0"/>
          <w:smallCaps w:val="0"/>
          <w:strike w:val="0"/>
          <w:sz w:val="16"/>
          <w:u w:val="none"/>
        </w:rPr>
        <w:t xml:space="preserve">s </w:t>
      </w:r>
      <w:r>
        <w:rPr>
          <w:b/>
          <w:i w:val="0"/>
          <w:smallCaps w:val="0"/>
          <w:strike w:val="0"/>
          <w:sz w:val="22"/>
          <w:highlight w:val="cyan"/>
          <w:u w:val="single"/>
        </w:rPr>
        <w:t>with every [software] patent issued in a</w:t>
      </w:r>
      <w:r>
        <w:rPr>
          <w:b/>
          <w:i w:val="0"/>
          <w:smallCaps w:val="0"/>
          <w:strike w:val="0"/>
          <w:sz w:val="22"/>
          <w:u w:val="single"/>
        </w:rPr>
        <w:t xml:space="preserve"> given </w:t>
      </w:r>
      <w:r>
        <w:rPr>
          <w:b/>
          <w:i w:val="0"/>
          <w:smallCaps w:val="0"/>
          <w:strike w:val="0"/>
          <w:sz w:val="22"/>
          <w:highlight w:val="cyan"/>
          <w:u w:val="single"/>
        </w:rPr>
        <w:t>year</w:t>
      </w:r>
      <w:r>
        <w:rPr>
          <w:b/>
          <w:i w:val="0"/>
          <w:smallCaps w:val="0"/>
          <w:strike w:val="0"/>
          <w:sz w:val="22"/>
          <w:u w:val="single"/>
        </w:rPr>
        <w:t xml:space="preserve">" and that "[a]t a rate of $100 per hour, that </w:t>
      </w:r>
      <w:r>
        <w:rPr>
          <w:b/>
          <w:i w:val="0"/>
          <w:smallCaps w:val="0"/>
          <w:strike w:val="0"/>
          <w:sz w:val="22"/>
          <w:highlight w:val="cyan"/>
          <w:u w:val="single"/>
        </w:rPr>
        <w:t xml:space="preserve">would cost </w:t>
      </w:r>
      <w:r>
        <w:rPr>
          <w:b/>
          <w:i w:val="0"/>
          <w:smallCaps w:val="0"/>
          <w:strike w:val="0"/>
          <w:sz w:val="22"/>
          <w:highlight w:val="cyan"/>
          <w:u w:val="single"/>
        </w:rPr>
        <w:t>$400 billion</w:t>
      </w:r>
      <w:r>
        <w:rPr>
          <w:b/>
          <w:i w:val="0"/>
          <w:smallCaps w:val="0"/>
          <w:strike w:val="0"/>
          <w:sz w:val="22"/>
          <w:highlight w:val="cyan"/>
          <w:u w:val="single"/>
        </w:rPr>
        <w:t>."</w:t>
      </w:r>
      <w:r>
        <w:rPr>
          <w:b w:val="0"/>
          <w:i w:val="0"/>
          <w:smallCaps w:val="0"/>
          <w:strike w:val="0"/>
          <w:sz w:val="16"/>
          <w:u w:val="none"/>
        </w:rPr>
        <w:t xml:space="preserve">182 Because of the uncertainty of claim construction, a final analysis of even a single patent claim cannot be performed with absolute certainty. Rather, whether a new product incorporates another’s invention is </w:t>
      </w:r>
      <w:r>
        <w:rPr>
          <w:b/>
          <w:i w:val="0"/>
          <w:smallCaps w:val="0"/>
          <w:strike w:val="0"/>
          <w:sz w:val="22"/>
          <w:highlight w:val="cyan"/>
          <w:u w:val="single"/>
        </w:rPr>
        <w:t>rarely</w:t>
      </w:r>
      <w:r>
        <w:rPr>
          <w:b/>
          <w:i w:val="0"/>
          <w:smallCaps w:val="0"/>
          <w:strike w:val="0"/>
          <w:sz w:val="22"/>
          <w:highlight w:val="cyan"/>
          <w:u w:val="single"/>
        </w:rPr>
        <w:t xml:space="preserve"> ascertainable until </w:t>
      </w:r>
      <w:r>
        <w:rPr>
          <w:b/>
          <w:i w:val="0"/>
          <w:smallCaps w:val="0"/>
          <w:strike w:val="0"/>
          <w:sz w:val="22"/>
          <w:highlight w:val="cyan"/>
          <w:u w:val="single"/>
        </w:rPr>
        <w:t>trial</w:t>
      </w:r>
      <w:r>
        <w:rPr>
          <w:b w:val="0"/>
          <w:i w:val="0"/>
          <w:smallCaps w:val="0"/>
          <w:strike w:val="0"/>
          <w:sz w:val="16"/>
          <w:u w:val="none"/>
        </w:rPr>
        <w:t xml:space="preserve"> and appeal </w:t>
      </w:r>
      <w:r>
        <w:rPr>
          <w:b/>
          <w:i w:val="0"/>
          <w:smallCaps w:val="0"/>
          <w:strike w:val="0"/>
          <w:sz w:val="22"/>
          <w:u w:val="single"/>
        </w:rPr>
        <w:t xml:space="preserve">are </w:t>
      </w:r>
      <w:r>
        <w:rPr>
          <w:b/>
          <w:i w:val="0"/>
          <w:smallCaps w:val="0"/>
          <w:strike w:val="0"/>
          <w:sz w:val="22"/>
          <w:highlight w:val="cyan"/>
          <w:u w:val="single"/>
        </w:rPr>
        <w:t>complete</w:t>
      </w:r>
      <w:r>
        <w:rPr>
          <w:b w:val="0"/>
          <w:i w:val="0"/>
          <w:smallCaps w:val="0"/>
          <w:strike w:val="0"/>
          <w:sz w:val="16"/>
          <w:u w:val="none"/>
        </w:rPr>
        <w:t xml:space="preserve">, with the attendant that ranges up to over a million dollars.183 This is because </w:t>
      </w:r>
      <w:r>
        <w:rPr>
          <w:b/>
          <w:i w:val="0"/>
          <w:smallCaps w:val="0"/>
          <w:strike w:val="0"/>
          <w:sz w:val="22"/>
          <w:u w:val="single"/>
        </w:rPr>
        <w:t xml:space="preserve">patent </w:t>
      </w:r>
      <w:r>
        <w:rPr>
          <w:b/>
          <w:i w:val="0"/>
          <w:smallCaps w:val="0"/>
          <w:strike w:val="0"/>
          <w:sz w:val="22"/>
          <w:highlight w:val="cyan"/>
          <w:u w:val="single"/>
        </w:rPr>
        <w:t xml:space="preserve">claims </w:t>
      </w:r>
      <w:r>
        <w:rPr>
          <w:b/>
          <w:i w:val="0"/>
          <w:smallCaps w:val="0"/>
          <w:strike w:val="0"/>
          <w:sz w:val="22"/>
          <w:highlight w:val="cyan"/>
          <w:u w:val="single"/>
        </w:rPr>
        <w:t>lack</w:t>
      </w:r>
      <w:r>
        <w:rPr>
          <w:b w:val="0"/>
          <w:i w:val="0"/>
          <w:smallCaps w:val="0"/>
          <w:strike w:val="0"/>
          <w:sz w:val="16"/>
          <w:u w:val="none"/>
        </w:rPr>
        <w:t xml:space="preserve"> the necessary </w:t>
      </w:r>
      <w:r>
        <w:rPr>
          <w:b/>
          <w:i w:val="0"/>
          <w:smallCaps w:val="0"/>
          <w:strike w:val="0"/>
          <w:sz w:val="22"/>
          <w:highlight w:val="cyan"/>
          <w:u w:val="single"/>
        </w:rPr>
        <w:t>clarity</w:t>
      </w:r>
      <w:r>
        <w:rPr>
          <w:b w:val="0"/>
          <w:i w:val="0"/>
          <w:smallCaps w:val="0"/>
          <w:strike w:val="0"/>
          <w:sz w:val="16"/>
          <w:u w:val="none"/>
        </w:rPr>
        <w:t xml:space="preserve"> for authoritative guidance.184 Unlike a deed of land, </w:t>
      </w:r>
      <w:r>
        <w:rPr>
          <w:b/>
          <w:i w:val="0"/>
          <w:smallCaps w:val="0"/>
          <w:strike w:val="0"/>
          <w:sz w:val="22"/>
          <w:highlight w:val="cyan"/>
          <w:u w:val="single"/>
        </w:rPr>
        <w:t>patent claim</w:t>
      </w:r>
      <w:r>
        <w:rPr>
          <w:b w:val="0"/>
          <w:i w:val="0"/>
          <w:smallCaps w:val="0"/>
          <w:strike w:val="0"/>
          <w:sz w:val="16"/>
          <w:u w:val="none"/>
        </w:rPr>
        <w:t>s are drafted using language to attempt to capture new concepts and sometimes “</w:t>
      </w:r>
      <w:r>
        <w:rPr>
          <w:b/>
          <w:i w:val="0"/>
          <w:smallCaps w:val="0"/>
          <w:strike w:val="0"/>
          <w:sz w:val="22"/>
          <w:u w:val="single"/>
        </w:rPr>
        <w:t xml:space="preserve">the nature of </w:t>
      </w:r>
      <w:r>
        <w:rPr>
          <w:b/>
          <w:i w:val="0"/>
          <w:smallCaps w:val="0"/>
          <w:strike w:val="0"/>
          <w:sz w:val="22"/>
          <w:highlight w:val="cyan"/>
          <w:u w:val="single"/>
        </w:rPr>
        <w:t xml:space="preserve">language makes it </w:t>
      </w:r>
      <w:r>
        <w:rPr>
          <w:b/>
          <w:i w:val="0"/>
          <w:smallCaps w:val="0"/>
          <w:strike w:val="0"/>
          <w:sz w:val="22"/>
          <w:highlight w:val="cyan"/>
          <w:u w:val="single"/>
        </w:rPr>
        <w:t>impossible</w:t>
      </w:r>
      <w:r>
        <w:rPr>
          <w:b/>
          <w:i w:val="0"/>
          <w:smallCaps w:val="0"/>
          <w:strike w:val="0"/>
          <w:sz w:val="22"/>
          <w:highlight w:val="cyan"/>
          <w:u w:val="single"/>
        </w:rPr>
        <w:t xml:space="preserve"> to </w:t>
      </w:r>
      <w:r>
        <w:rPr>
          <w:b/>
          <w:i w:val="0"/>
          <w:smallCaps w:val="0"/>
          <w:strike w:val="0"/>
          <w:sz w:val="22"/>
          <w:highlight w:val="cyan"/>
          <w:u w:val="single"/>
        </w:rPr>
        <w:t>capture</w:t>
      </w:r>
      <w:r>
        <w:rPr>
          <w:b/>
          <w:i w:val="0"/>
          <w:smallCaps w:val="0"/>
          <w:strike w:val="0"/>
          <w:sz w:val="22"/>
          <w:u w:val="single"/>
        </w:rPr>
        <w:t xml:space="preserve"> the essence of </w:t>
      </w:r>
      <w:r>
        <w:rPr>
          <w:b/>
          <w:i w:val="0"/>
          <w:smallCaps w:val="0"/>
          <w:strike w:val="0"/>
          <w:sz w:val="22"/>
          <w:highlight w:val="cyan"/>
          <w:u w:val="single"/>
        </w:rPr>
        <w:t xml:space="preserve">a thing in a patent </w:t>
      </w:r>
      <w:r>
        <w:rPr>
          <w:b/>
          <w:i w:val="0"/>
          <w:smallCaps w:val="0"/>
          <w:strike w:val="0"/>
          <w:sz w:val="22"/>
          <w:highlight w:val="cyan"/>
          <w:u w:val="single"/>
        </w:rPr>
        <w:t>application</w:t>
      </w:r>
      <w:r>
        <w:rPr>
          <w:b w:val="0"/>
          <w:i w:val="0"/>
          <w:smallCaps w:val="0"/>
          <w:strike w:val="0"/>
          <w:sz w:val="16"/>
          <w:u w:val="none"/>
        </w:rPr>
        <w:t xml:space="preserve">.”185 Virtually every infringement occurs because </w:t>
      </w:r>
      <w:r>
        <w:rPr>
          <w:b/>
          <w:i w:val="0"/>
          <w:smallCaps w:val="0"/>
          <w:strike w:val="0"/>
          <w:sz w:val="22"/>
          <w:u w:val="single"/>
        </w:rPr>
        <w:t xml:space="preserve">the </w:t>
      </w:r>
      <w:r>
        <w:rPr>
          <w:b/>
          <w:i w:val="0"/>
          <w:smallCaps w:val="0"/>
          <w:strike w:val="0"/>
          <w:sz w:val="22"/>
          <w:highlight w:val="cyan"/>
          <w:u w:val="single"/>
        </w:rPr>
        <w:t>meaning</w:t>
      </w:r>
      <w:r>
        <w:rPr>
          <w:b/>
          <w:i w:val="0"/>
          <w:smallCaps w:val="0"/>
          <w:strike w:val="0"/>
          <w:sz w:val="22"/>
          <w:highlight w:val="cyan"/>
          <w:u w:val="single"/>
        </w:rPr>
        <w:t xml:space="preserve"> of</w:t>
      </w:r>
      <w:r>
        <w:rPr>
          <w:b/>
          <w:i w:val="0"/>
          <w:smallCaps w:val="0"/>
          <w:strike w:val="0"/>
          <w:sz w:val="22"/>
          <w:u w:val="single"/>
        </w:rPr>
        <w:t xml:space="preserve"> patent </w:t>
      </w:r>
      <w:r>
        <w:rPr>
          <w:b/>
          <w:i w:val="0"/>
          <w:smallCaps w:val="0"/>
          <w:strike w:val="0"/>
          <w:sz w:val="22"/>
          <w:highlight w:val="cyan"/>
          <w:u w:val="single"/>
        </w:rPr>
        <w:t>claims are “</w:t>
      </w:r>
      <w:r>
        <w:rPr>
          <w:b/>
          <w:i w:val="0"/>
          <w:smallCaps w:val="0"/>
          <w:strike w:val="0"/>
          <w:sz w:val="22"/>
          <w:highlight w:val="cyan"/>
          <w:u w:val="single"/>
        </w:rPr>
        <w:t>inherently indeterminate</w:t>
      </w:r>
      <w:r>
        <w:rPr>
          <w:b/>
          <w:i w:val="0"/>
          <w:smallCaps w:val="0"/>
          <w:strike w:val="0"/>
          <w:sz w:val="22"/>
          <w:highlight w:val="cyan"/>
          <w:u w:val="single"/>
        </w:rPr>
        <w:t>”</w:t>
      </w:r>
      <w:r>
        <w:rPr>
          <w:b/>
          <w:i w:val="0"/>
          <w:smallCaps w:val="0"/>
          <w:strike w:val="0"/>
          <w:sz w:val="22"/>
          <w:u w:val="single"/>
        </w:rPr>
        <w:t xml:space="preserve"> and “</w:t>
      </w:r>
      <w:r>
        <w:rPr>
          <w:b/>
          <w:i w:val="0"/>
          <w:smallCaps w:val="0"/>
          <w:strike w:val="0"/>
          <w:sz w:val="22"/>
          <w:highlight w:val="cyan"/>
          <w:u w:val="single"/>
        </w:rPr>
        <w:t xml:space="preserve">patent attorneys </w:t>
      </w:r>
      <w:r>
        <w:rPr>
          <w:b/>
          <w:i w:val="0"/>
          <w:smallCaps w:val="0"/>
          <w:strike w:val="0"/>
          <w:sz w:val="22"/>
          <w:highlight w:val="cyan"/>
          <w:u w:val="single"/>
        </w:rPr>
        <w:t>seize</w:t>
      </w:r>
      <w:r>
        <w:rPr>
          <w:b/>
          <w:i w:val="0"/>
          <w:smallCaps w:val="0"/>
          <w:strike w:val="0"/>
          <w:sz w:val="22"/>
          <w:highlight w:val="cyan"/>
          <w:u w:val="single"/>
        </w:rPr>
        <w:t xml:space="preserve"> on such</w:t>
      </w:r>
      <w:r>
        <w:rPr>
          <w:b w:val="0"/>
          <w:i w:val="0"/>
          <w:smallCaps w:val="0"/>
          <w:strike w:val="0"/>
          <w:sz w:val="16"/>
          <w:u w:val="none"/>
        </w:rPr>
        <w:t xml:space="preserve"> indeterminacy to excuse infringement or to expand their client's exclusive rights.”186 Where the stakes are high for either party, the claim text is parsed, or then the court’s interpretation of the terms are re-parsed, until a court of appeals determines the issue on review.187 </w:t>
      </w:r>
    </w:p>
    <w:p>
      <w:pPr>
        <w:spacing w:after="60"/>
      </w:pPr>
      <w:r>
        <w:rPr>
          <w:b w:val="0"/>
          <w:i w:val="0"/>
          <w:smallCaps w:val="0"/>
          <w:strike w:val="0"/>
          <w:sz w:val="16"/>
          <w:u w:val="none"/>
        </w:rPr>
        <w:t xml:space="preserve">Unlike real property rights, </w:t>
      </w:r>
      <w:r>
        <w:rPr>
          <w:b/>
          <w:i w:val="0"/>
          <w:smallCaps w:val="0"/>
          <w:strike w:val="0"/>
          <w:sz w:val="22"/>
          <w:u w:val="single"/>
        </w:rPr>
        <w:t xml:space="preserve">patent claims capture </w:t>
      </w:r>
      <w:r>
        <w:rPr>
          <w:b/>
          <w:i w:val="0"/>
          <w:smallCaps w:val="0"/>
          <w:strike w:val="0"/>
          <w:sz w:val="22"/>
          <w:highlight w:val="cyan"/>
          <w:u w:val="single"/>
        </w:rPr>
        <w:t>intangible rights</w:t>
      </w:r>
      <w:r>
        <w:rPr>
          <w:b/>
          <w:i w:val="0"/>
          <w:smallCaps w:val="0"/>
          <w:strike w:val="0"/>
          <w:sz w:val="22"/>
          <w:u w:val="single"/>
        </w:rPr>
        <w:t xml:space="preserve"> that have proven </w:t>
      </w:r>
      <w:r>
        <w:rPr>
          <w:b/>
          <w:i w:val="0"/>
          <w:smallCaps w:val="0"/>
          <w:strike w:val="0"/>
          <w:sz w:val="22"/>
          <w:highlight w:val="cyan"/>
          <w:u w:val="single"/>
        </w:rPr>
        <w:t>difficult</w:t>
      </w:r>
      <w:r>
        <w:rPr>
          <w:b/>
          <w:i w:val="0"/>
          <w:smallCaps w:val="0"/>
          <w:strike w:val="0"/>
          <w:sz w:val="22"/>
          <w:highlight w:val="cyan"/>
          <w:u w:val="single"/>
        </w:rPr>
        <w:t xml:space="preserve"> to ascertain with </w:t>
      </w:r>
      <w:r>
        <w:rPr>
          <w:b/>
          <w:i w:val="0"/>
          <w:smallCaps w:val="0"/>
          <w:strike w:val="0"/>
          <w:sz w:val="22"/>
          <w:highlight w:val="cyan"/>
          <w:u w:val="single"/>
        </w:rPr>
        <w:t>any certainty</w:t>
      </w:r>
      <w:r>
        <w:rPr>
          <w:b w:val="0"/>
          <w:i w:val="0"/>
          <w:smallCaps w:val="0"/>
          <w:strike w:val="0"/>
          <w:sz w:val="16"/>
          <w:u w:val="none"/>
        </w:rPr>
        <w:t xml:space="preserve">.188 </w:t>
      </w:r>
      <w:r>
        <w:rPr>
          <w:b/>
          <w:i w:val="0"/>
          <w:smallCaps w:val="0"/>
          <w:strike w:val="0"/>
          <w:sz w:val="22"/>
          <w:u w:val="single"/>
        </w:rPr>
        <w:t xml:space="preserve">It </w:t>
      </w:r>
      <w:r>
        <w:rPr>
          <w:b/>
          <w:i w:val="0"/>
          <w:smallCaps w:val="0"/>
          <w:strike w:val="0"/>
          <w:sz w:val="22"/>
          <w:highlight w:val="cyan"/>
          <w:u w:val="single"/>
        </w:rPr>
        <w:t>can be impossible</w:t>
      </w:r>
      <w:r>
        <w:rPr>
          <w:b w:val="0"/>
          <w:i w:val="0"/>
          <w:smallCaps w:val="0"/>
          <w:strike w:val="0"/>
          <w:sz w:val="16"/>
          <w:u w:val="none"/>
        </w:rPr>
        <w:t xml:space="preserve"> to ascertain whether a particular implementation is infringing until after trial and appeal.189 As one source concludes, "claim construction may be inherently indeterminate: it may simply be impossible to cleanly map words to things."190 Under these circumstances, a startup cannot ascertain whether a license is necessary </w:t>
      </w:r>
      <w:r>
        <w:rPr>
          <w:b/>
          <w:i w:val="0"/>
          <w:smallCaps w:val="0"/>
          <w:strike w:val="0"/>
          <w:sz w:val="22"/>
          <w:highlight w:val="cyan"/>
          <w:u w:val="single"/>
        </w:rPr>
        <w:t>without</w:t>
      </w:r>
      <w:r>
        <w:rPr>
          <w:b/>
          <w:i w:val="0"/>
          <w:smallCaps w:val="0"/>
          <w:strike w:val="0"/>
          <w:sz w:val="22"/>
          <w:u w:val="single"/>
        </w:rPr>
        <w:t xml:space="preserve"> undertaking the </w:t>
      </w:r>
      <w:r>
        <w:rPr>
          <w:b/>
          <w:i w:val="0"/>
          <w:smallCaps w:val="0"/>
          <w:strike w:val="0"/>
          <w:sz w:val="22"/>
          <w:u w:val="single"/>
        </w:rPr>
        <w:t xml:space="preserve">substantial </w:t>
      </w:r>
      <w:r>
        <w:rPr>
          <w:b/>
          <w:i w:val="0"/>
          <w:smallCaps w:val="0"/>
          <w:strike w:val="0"/>
          <w:sz w:val="22"/>
          <w:highlight w:val="cyan"/>
          <w:u w:val="single"/>
        </w:rPr>
        <w:t>expense</w:t>
      </w:r>
      <w:r>
        <w:rPr>
          <w:b/>
          <w:i w:val="0"/>
          <w:smallCaps w:val="0"/>
          <w:strike w:val="0"/>
          <w:sz w:val="22"/>
          <w:highlight w:val="cyan"/>
          <w:u w:val="single"/>
        </w:rPr>
        <w:t xml:space="preserve">, </w:t>
      </w:r>
      <w:r>
        <w:rPr>
          <w:b/>
          <w:i w:val="0"/>
          <w:smallCaps w:val="0"/>
          <w:strike w:val="0"/>
          <w:sz w:val="22"/>
          <w:highlight w:val="cyan"/>
          <w:u w:val="single"/>
        </w:rPr>
        <w:t>disruption</w:t>
      </w:r>
      <w:r>
        <w:rPr>
          <w:b/>
          <w:i w:val="0"/>
          <w:smallCaps w:val="0"/>
          <w:strike w:val="0"/>
          <w:sz w:val="22"/>
          <w:highlight w:val="cyan"/>
          <w:u w:val="single"/>
        </w:rPr>
        <w:t xml:space="preserve"> and </w:t>
      </w:r>
      <w:r>
        <w:rPr>
          <w:b/>
          <w:i w:val="0"/>
          <w:smallCaps w:val="0"/>
          <w:strike w:val="0"/>
          <w:sz w:val="22"/>
          <w:highlight w:val="cyan"/>
          <w:u w:val="single"/>
        </w:rPr>
        <w:t>delay</w:t>
      </w:r>
      <w:r>
        <w:rPr>
          <w:b/>
          <w:i w:val="0"/>
          <w:smallCaps w:val="0"/>
          <w:strike w:val="0"/>
          <w:sz w:val="22"/>
          <w:u w:val="single"/>
        </w:rPr>
        <w:t xml:space="preserve"> of litigation</w:t>
      </w:r>
      <w:r>
        <w:rPr>
          <w:b w:val="0"/>
          <w:i w:val="0"/>
          <w:smallCaps w:val="0"/>
          <w:strike w:val="0"/>
          <w:sz w:val="16"/>
          <w:u w:val="none"/>
        </w:rPr>
        <w:t xml:space="preserve">. The problem is particularly acute in all technology sectors, </w:t>
      </w:r>
      <w:r>
        <w:rPr>
          <w:b w:val="0"/>
          <w:i w:val="0"/>
          <w:smallCaps w:val="0"/>
          <w:strike w:val="0"/>
          <w:sz w:val="16"/>
          <w:u w:val="none"/>
        </w:rPr>
        <w:t>with the exception of</w:t>
      </w:r>
      <w:r>
        <w:rPr>
          <w:b w:val="0"/>
          <w:i w:val="0"/>
          <w:smallCaps w:val="0"/>
          <w:strike w:val="0"/>
          <w:sz w:val="16"/>
          <w:u w:val="none"/>
        </w:rPr>
        <w:t xml:space="preserve"> claims that disclose a particular chemical or genetic structure.191 </w:t>
      </w:r>
      <w:r>
        <w:rPr>
          <w:b/>
          <w:i w:val="0"/>
          <w:smallCaps w:val="0"/>
          <w:strike w:val="0"/>
          <w:sz w:val="22"/>
          <w:u w:val="single"/>
        </w:rPr>
        <w:t xml:space="preserve">A </w:t>
      </w:r>
      <w:r>
        <w:rPr>
          <w:b/>
          <w:i w:val="0"/>
          <w:smallCaps w:val="0"/>
          <w:strike w:val="0"/>
          <w:sz w:val="22"/>
          <w:highlight w:val="cyan"/>
          <w:u w:val="single"/>
        </w:rPr>
        <w:t>startup</w:t>
      </w:r>
      <w:r>
        <w:rPr>
          <w:b w:val="0"/>
          <w:i w:val="0"/>
          <w:smallCaps w:val="0"/>
          <w:strike w:val="0"/>
          <w:sz w:val="16"/>
          <w:u w:val="none"/>
        </w:rPr>
        <w:t xml:space="preserve"> that is developing and </w:t>
      </w:r>
      <w:r>
        <w:rPr>
          <w:b/>
          <w:i w:val="0"/>
          <w:smallCaps w:val="0"/>
          <w:strike w:val="0"/>
          <w:sz w:val="22"/>
          <w:u w:val="single"/>
        </w:rPr>
        <w:t xml:space="preserve">planning technological innovation </w:t>
      </w:r>
      <w:r>
        <w:rPr>
          <w:b/>
          <w:i w:val="0"/>
          <w:smallCaps w:val="0"/>
          <w:strike w:val="0"/>
          <w:sz w:val="22"/>
          <w:highlight w:val="cyan"/>
          <w:u w:val="single"/>
        </w:rPr>
        <w:t>faces</w:t>
      </w:r>
      <w:r>
        <w:rPr>
          <w:b w:val="0"/>
          <w:i w:val="0"/>
          <w:smallCaps w:val="0"/>
          <w:strike w:val="0"/>
          <w:sz w:val="16"/>
          <w:u w:val="none"/>
        </w:rPr>
        <w:t xml:space="preserve"> a task fraught with risk. This circumstance introduces </w:t>
      </w:r>
      <w:r>
        <w:rPr>
          <w:b/>
          <w:i w:val="0"/>
          <w:smallCaps w:val="0"/>
          <w:strike w:val="0"/>
          <w:sz w:val="22"/>
          <w:highlight w:val="cyan"/>
          <w:u w:val="single"/>
        </w:rPr>
        <w:t>uncertainty</w:t>
      </w:r>
      <w:r>
        <w:rPr>
          <w:b w:val="0"/>
          <w:i w:val="0"/>
          <w:smallCaps w:val="0"/>
          <w:strike w:val="0"/>
          <w:sz w:val="16"/>
          <w:u w:val="none"/>
        </w:rPr>
        <w:t xml:space="preserve">, the potential for large cash expenditures </w:t>
      </w:r>
      <w:r>
        <w:rPr>
          <w:b/>
          <w:i w:val="0"/>
          <w:smallCaps w:val="0"/>
          <w:strike w:val="0"/>
          <w:sz w:val="22"/>
          <w:u w:val="single"/>
        </w:rPr>
        <w:t xml:space="preserve">and the potential for a </w:t>
      </w:r>
      <w:r>
        <w:rPr>
          <w:b/>
          <w:i w:val="0"/>
          <w:smallCaps w:val="0"/>
          <w:strike w:val="0"/>
          <w:sz w:val="22"/>
          <w:u w:val="single"/>
        </w:rPr>
        <w:t>shut down</w:t>
      </w:r>
      <w:r>
        <w:rPr>
          <w:b/>
          <w:i w:val="0"/>
          <w:smallCaps w:val="0"/>
          <w:strike w:val="0"/>
          <w:sz w:val="22"/>
          <w:u w:val="single"/>
        </w:rPr>
        <w:t xml:space="preserve"> injunction</w:t>
      </w:r>
      <w:r>
        <w:rPr>
          <w:b w:val="0"/>
          <w:i w:val="0"/>
          <w:smallCaps w:val="0"/>
          <w:strike w:val="0"/>
          <w:sz w:val="16"/>
          <w:u w:val="none"/>
        </w:rPr>
        <w:t xml:space="preserve"> after a product launch.192</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