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2. Banning patents is </w:t>
      </w:r>
      <w:r>
        <w:rPr>
          <w:b/>
          <w:i w:val="0"/>
          <w:smallCaps w:val="0"/>
          <w:strike w:val="0"/>
          <w:sz w:val="26"/>
          <w:u w:val="single"/>
        </w:rPr>
        <w:t>critical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Landers 15,</w:t>
      </w:r>
      <w:r>
        <w:rPr>
          <w:b w:val="0"/>
          <w:i w:val="0"/>
          <w:smallCaps w:val="0"/>
          <w:strike w:val="0"/>
          <w:u w:val="none"/>
        </w:rPr>
        <w:t xml:space="preserve"> [Amy L. Landers (</w:t>
      </w:r>
      <w:r>
        <w:rPr>
          <w:b w:val="0"/>
          <w:i w:val="0"/>
          <w:smallCaps w:val="0"/>
          <w:strike w:val="0"/>
          <w:u w:val="none"/>
        </w:rPr>
        <w:t>Drexel University Thomas R. Kline School of Law</w:t>
      </w:r>
      <w:r>
        <w:rPr>
          <w:b w:val="0"/>
          <w:i w:val="0"/>
          <w:smallCaps w:val="0"/>
          <w:strike w:val="0"/>
          <w:u w:val="none"/>
        </w:rPr>
        <w:t>), “</w:t>
      </w:r>
      <w:r>
        <w:rPr>
          <w:b w:val="0"/>
          <w:i w:val="0"/>
          <w:smallCaps w:val="0"/>
          <w:strike w:val="0"/>
          <w:u w:val="none"/>
        </w:rPr>
        <w:t>The Anti-Patent: A Proposal for Startup Immunity</w:t>
      </w:r>
      <w:r>
        <w:rPr>
          <w:b w:val="0"/>
          <w:i w:val="0"/>
          <w:smallCaps w:val="0"/>
          <w:strike w:val="0"/>
          <w:u w:val="none"/>
        </w:rPr>
        <w:t xml:space="preserve">,” Nebraska Law Review, </w:t>
      </w:r>
      <w:r>
        <w:rPr>
          <w:b w:val="0"/>
          <w:i w:val="0"/>
          <w:smallCaps w:val="0"/>
          <w:strike w:val="0"/>
          <w:u w:val="none"/>
        </w:rPr>
        <w:t xml:space="preserve">, accessed  7-11-2024, 2015] </w:t>
      </w:r>
      <w:r>
        <w:rPr>
          <w:b w:val="0"/>
          <w:i w:val="0"/>
          <w:smallCaps w:val="0"/>
          <w:strike w:val="0"/>
          <w:u w:val="none"/>
        </w:rPr>
        <w:t>Mr.Mr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Anti-patents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intended for startups that determine, as an individual basis, that they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are better</w:t>
      </w:r>
      <w:r>
        <w:rPr>
          <w:b/>
          <w:i w:val="0"/>
          <w:smallCaps w:val="0"/>
          <w:strike w:val="0"/>
          <w:sz w:val="22"/>
          <w:u w:val="single"/>
        </w:rPr>
        <w:t xml:space="preserve"> off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without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the patent system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entirely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 a true opt-out, the grant of an anti-patent precludes such entities for receiving any patents on any subject matter during the immunity period.52 Additionally, </w:t>
      </w: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prohibition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against patenting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critical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to increase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public benefit</w:t>
      </w:r>
      <w:r>
        <w:rPr>
          <w:b/>
          <w:i w:val="0"/>
          <w:smallCaps w:val="0"/>
          <w:strike w:val="0"/>
          <w:sz w:val="22"/>
          <w:u w:val="single"/>
        </w:rPr>
        <w:t xml:space="preserve"> from the proposed program. The information in an </w:t>
      </w:r>
      <w:r>
        <w:rPr>
          <w:b/>
          <w:i w:val="0"/>
          <w:smallCaps w:val="0"/>
          <w:strike w:val="0"/>
          <w:sz w:val="22"/>
          <w:u w:val="single"/>
        </w:rPr>
        <w:t>anti-patent</w:t>
      </w:r>
      <w:r>
        <w:rPr>
          <w:b/>
          <w:i w:val="0"/>
          <w:smallCaps w:val="0"/>
          <w:strike w:val="0"/>
          <w:sz w:val="22"/>
          <w:u w:val="single"/>
        </w:rPr>
        <w:t xml:space="preserve"> can be learned, </w:t>
      </w:r>
      <w:r>
        <w:rPr>
          <w:b/>
          <w:i w:val="0"/>
          <w:smallCaps w:val="0"/>
          <w:strike w:val="0"/>
          <w:sz w:val="22"/>
          <w:u w:val="single"/>
        </w:rPr>
        <w:t>replicated</w:t>
      </w:r>
      <w:r>
        <w:rPr>
          <w:b/>
          <w:i w:val="0"/>
          <w:smallCaps w:val="0"/>
          <w:strike w:val="0"/>
          <w:sz w:val="22"/>
          <w:u w:val="single"/>
        </w:rPr>
        <w:t xml:space="preserve">, and varied by those inside and outside the relevant field.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This</w:t>
      </w:r>
      <w:r>
        <w:rPr>
          <w:b/>
          <w:i w:val="0"/>
          <w:smallCaps w:val="0"/>
          <w:strike w:val="0"/>
          <w:sz w:val="22"/>
          <w:u w:val="single"/>
        </w:rPr>
        <w:t xml:space="preserve"> system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permits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immediate</w:t>
      </w:r>
      <w:r>
        <w:rPr>
          <w:b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meaningful dissemination</w:t>
      </w:r>
      <w:r>
        <w:rPr>
          <w:b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new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technical solutions</w:t>
      </w:r>
      <w:r>
        <w:rPr>
          <w:b/>
          <w:i w:val="0"/>
          <w:smallCaps w:val="0"/>
          <w:strike w:val="0"/>
          <w:sz w:val="22"/>
          <w:u w:val="single"/>
        </w:rPr>
        <w:t xml:space="preserve"> in an enabled form. This program allows a period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unconstrained creativity</w:t>
      </w:r>
      <w:r>
        <w:rPr>
          <w:b/>
          <w:i w:val="0"/>
          <w:smallCaps w:val="0"/>
          <w:strike w:val="0"/>
          <w:sz w:val="22"/>
          <w:u w:val="single"/>
        </w:rPr>
        <w:t xml:space="preserve"> within a technology space, and the fruits of that work are then distributed to the public in the form of commercialized products. 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