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perm </w:t>
      </w:r>
      <w:r>
        <w:rPr>
          <w:b/>
          <w:i w:val="0"/>
          <w:smallCaps w:val="0"/>
          <w:strike w:val="0"/>
          <w:sz w:val="26"/>
          <w:u w:val="single"/>
        </w:rPr>
        <w:t>is a new link</w:t>
      </w:r>
      <w:r>
        <w:rPr>
          <w:b/>
          <w:i w:val="0"/>
          <w:smallCaps w:val="0"/>
          <w:strike w:val="0"/>
          <w:sz w:val="26"/>
          <w:u w:val="none"/>
        </w:rPr>
        <w:t xml:space="preserve">—it’s an attempt to </w:t>
      </w:r>
      <w:r>
        <w:rPr>
          <w:b/>
          <w:i w:val="0"/>
          <w:smallCaps w:val="0"/>
          <w:strike w:val="0"/>
          <w:sz w:val="26"/>
          <w:u w:val="single"/>
        </w:rPr>
        <w:t xml:space="preserve">supplement the 1ac’s </w:t>
      </w:r>
      <w:r>
        <w:rPr>
          <w:b/>
          <w:i w:val="0"/>
          <w:smallCaps w:val="0"/>
          <w:strike w:val="0"/>
          <w:sz w:val="26"/>
          <w:u w:val="none"/>
        </w:rPr>
        <w:t>desires</w:t>
      </w:r>
    </w:p>
    <w:p>
      <w:pPr>
        <w:spacing w:after="80"/>
      </w:pPr>
      <w:r>
        <w:rPr>
          <w:b/>
          <w:i w:val="0"/>
          <w:smallCaps w:val="0"/>
          <w:strike w:val="0"/>
          <w:sz w:val="26"/>
          <w:u w:val="none"/>
        </w:rPr>
        <w:t>Stavrakakis 12</w:t>
      </w:r>
      <w:r>
        <w:rPr>
          <w:b w:val="0"/>
          <w:i w:val="0"/>
          <w:smallCaps w:val="0"/>
          <w:strike w:val="0"/>
          <w:u w:val="none"/>
        </w:rPr>
        <w:t xml:space="preserve"> Yannis Stavrakakis, Associate Professor at the School of Political Sciences, Aristotle University of Thessaloniki, "SYMPOSIUM: FANTASY AND MARKETS: Beyond the Spirits of Capitalism? Prohibition, Enjoyment, and Social Change" Cardozo Law Review August, 2012 Cardozo Law Review 33 Cardozo L. Rev. 2289 </w:t>
      </w:r>
    </w:p>
    <w:p>
      <w:pPr>
        <w:spacing w:after="60"/>
      </w:pPr>
      <w:r>
        <w:rPr>
          <w:b w:val="0"/>
          <w:i w:val="0"/>
          <w:smallCaps w:val="0"/>
          <w:strike w:val="0"/>
          <w:sz w:val="16"/>
          <w:u w:val="none"/>
        </w:rPr>
        <w:t xml:space="preserve">However, </w:t>
      </w:r>
      <w:r>
        <w:rPr>
          <w:b/>
          <w:i w:val="0"/>
          <w:smallCaps w:val="0"/>
          <w:strike w:val="0"/>
          <w:sz w:val="22"/>
          <w:highlight w:val="cyan"/>
          <w:u w:val="single"/>
        </w:rPr>
        <w:t>the current crisis seems to call for a renewed analysis</w:t>
      </w:r>
      <w:r>
        <w:rPr>
          <w:b/>
          <w:i w:val="0"/>
          <w:smallCaps w:val="0"/>
          <w:strike w:val="0"/>
          <w:sz w:val="22"/>
          <w:u w:val="single"/>
        </w:rPr>
        <w:t xml:space="preserve"> of this "spiritual" dimension</w:t>
      </w:r>
      <w:r>
        <w:rPr>
          <w:b w:val="0"/>
          <w:i w:val="0"/>
          <w:smallCaps w:val="0"/>
          <w:strike w:val="0"/>
          <w:sz w:val="16"/>
          <w:u w:val="none"/>
        </w:rPr>
        <w:t xml:space="preserve">. And, although a necessary first step, </w:t>
      </w:r>
      <w:r>
        <w:rPr>
          <w:b/>
          <w:i w:val="0"/>
          <w:smallCaps w:val="0"/>
          <w:strike w:val="0"/>
          <w:sz w:val="22"/>
          <w:highlight w:val="cyan"/>
          <w:u w:val="single"/>
        </w:rPr>
        <w:t xml:space="preserve">it is </w:t>
      </w:r>
      <w:r>
        <w:rPr>
          <w:b/>
          <w:i w:val="0"/>
          <w:smallCaps w:val="0"/>
          <w:strike w:val="0"/>
          <w:sz w:val="24"/>
          <w:highlight w:val="cyan"/>
          <w:u w:val="single"/>
        </w:rPr>
        <w:t>not sufficient to supplement</w:t>
      </w:r>
      <w:r>
        <w:rPr>
          <w:b/>
          <w:i w:val="0"/>
          <w:smallCaps w:val="0"/>
          <w:strike w:val="0"/>
          <w:sz w:val="24"/>
          <w:u w:val="single"/>
        </w:rPr>
        <w:t xml:space="preserve"> the first </w:t>
      </w:r>
      <w:r>
        <w:rPr>
          <w:b/>
          <w:i w:val="0"/>
          <w:smallCaps w:val="0"/>
          <w:strike w:val="0"/>
          <w:sz w:val="24"/>
          <w:highlight w:val="cyan"/>
          <w:u w:val="single"/>
        </w:rPr>
        <w:t>ascetic spirit with another spirit</w:t>
      </w:r>
      <w:r>
        <w:rPr>
          <w:b/>
          <w:i w:val="0"/>
          <w:smallCaps w:val="0"/>
          <w:strike w:val="0"/>
          <w:sz w:val="22"/>
          <w:highlight w:val="cyan"/>
          <w:u w:val="single"/>
        </w:rPr>
        <w:t xml:space="preserve"> </w:t>
      </w:r>
      <w:r>
        <w:rPr>
          <w:b/>
          <w:i w:val="0"/>
          <w:smallCaps w:val="0"/>
          <w:strike w:val="0"/>
          <w:sz w:val="22"/>
          <w:u w:val="single"/>
        </w:rPr>
        <w:t>associated with an ambiguous consumer and employee "freedom" and "autonomy." n7</w:t>
      </w:r>
    </w:p>
    <w:p>
      <w:pPr>
        <w:spacing w:after="60"/>
      </w:pPr>
      <w:r>
        <w:rPr>
          <w:b/>
          <w:i w:val="0"/>
          <w:smallCaps w:val="0"/>
          <w:strike w:val="0"/>
          <w:sz w:val="22"/>
          <w:highlight w:val="cyan"/>
          <w:u w:val="single"/>
        </w:rPr>
        <w:t xml:space="preserve">What is, </w:t>
      </w:r>
      <w:r>
        <w:rPr>
          <w:b/>
          <w:i w:val="0"/>
          <w:smallCaps w:val="0"/>
          <w:strike w:val="0"/>
          <w:sz w:val="24"/>
          <w:highlight w:val="cyan"/>
          <w:u w:val="single"/>
        </w:rPr>
        <w:t>first</w:t>
      </w:r>
      <w:r>
        <w:rPr>
          <w:b w:val="0"/>
          <w:i w:val="0"/>
          <w:smallCaps w:val="0"/>
          <w:strike w:val="0"/>
          <w:sz w:val="16"/>
          <w:highlight w:val="cyan"/>
          <w:u w:val="none"/>
        </w:rPr>
        <w:t xml:space="preserve">, </w:t>
      </w:r>
      <w:r>
        <w:rPr>
          <w:b/>
          <w:i w:val="0"/>
          <w:smallCaps w:val="0"/>
          <w:strike w:val="0"/>
          <w:sz w:val="22"/>
          <w:highlight w:val="cyan"/>
          <w:u w:val="single"/>
        </w:rPr>
        <w:t>necessary is to grasp the</w:t>
      </w:r>
      <w:r>
        <w:rPr>
          <w:b w:val="0"/>
          <w:i w:val="0"/>
          <w:smallCaps w:val="0"/>
          <w:strike w:val="0"/>
          <w:sz w:val="16"/>
          <w:u w:val="none"/>
        </w:rPr>
        <w:t xml:space="preserve"> exact </w:t>
      </w:r>
      <w:r>
        <w:rPr>
          <w:b/>
          <w:i w:val="0"/>
          <w:smallCaps w:val="0"/>
          <w:strike w:val="0"/>
          <w:sz w:val="22"/>
          <w:highlight w:val="cyan"/>
          <w:u w:val="single"/>
        </w:rPr>
        <w:t xml:space="preserve">way "spirits" function in </w:t>
      </w:r>
      <w:r>
        <w:rPr>
          <w:b/>
          <w:i w:val="0"/>
          <w:smallCaps w:val="0"/>
          <w:strike w:val="0"/>
          <w:sz w:val="24"/>
          <w:highlight w:val="cyan"/>
          <w:u w:val="single"/>
        </w:rPr>
        <w:t>over-determining</w:t>
      </w:r>
      <w:r>
        <w:rPr>
          <w:b/>
          <w:i w:val="0"/>
          <w:smallCaps w:val="0"/>
          <w:strike w:val="0"/>
          <w:sz w:val="24"/>
          <w:u w:val="single"/>
        </w:rPr>
        <w:t xml:space="preserve"> social </w:t>
      </w:r>
      <w:r>
        <w:rPr>
          <w:b/>
          <w:i w:val="0"/>
          <w:smallCaps w:val="0"/>
          <w:strike w:val="0"/>
          <w:sz w:val="24"/>
          <w:highlight w:val="cyan"/>
          <w:u w:val="single"/>
        </w:rPr>
        <w:t>behavior</w:t>
      </w:r>
      <w:r>
        <w:rPr>
          <w:b/>
          <w:i w:val="0"/>
          <w:smallCaps w:val="0"/>
          <w:strike w:val="0"/>
          <w:sz w:val="22"/>
          <w:highlight w:val="cyan"/>
          <w:u w:val="single"/>
        </w:rPr>
        <w:t xml:space="preserve"> and </w:t>
      </w:r>
      <w:r>
        <w:rPr>
          <w:b/>
          <w:i w:val="0"/>
          <w:smallCaps w:val="0"/>
          <w:strike w:val="0"/>
          <w:sz w:val="24"/>
          <w:highlight w:val="cyan"/>
          <w:u w:val="single"/>
        </w:rPr>
        <w:t>sustaining hegemonic orders</w:t>
      </w:r>
      <w:r>
        <w:rPr>
          <w:b w:val="0"/>
          <w:i w:val="0"/>
          <w:smallCaps w:val="0"/>
          <w:strike w:val="0"/>
          <w:sz w:val="16"/>
          <w:u w:val="none"/>
        </w:rPr>
        <w:t>, creating the inter-subjective network needed for the reproduction of (capitalist) relations of domination</w:t>
      </w:r>
      <w:r>
        <w:rPr>
          <w:b/>
          <w:i w:val="0"/>
          <w:smallCaps w:val="0"/>
          <w:strike w:val="0"/>
          <w:sz w:val="22"/>
          <w:u w:val="single"/>
        </w:rPr>
        <w:t xml:space="preserve">. </w:t>
      </w:r>
      <w:r>
        <w:rPr>
          <w:b/>
          <w:i w:val="0"/>
          <w:smallCaps w:val="0"/>
          <w:strike w:val="0"/>
          <w:sz w:val="22"/>
          <w:highlight w:val="cyan"/>
          <w:u w:val="single"/>
        </w:rPr>
        <w:t>We need</w:t>
      </w:r>
      <w:r>
        <w:rPr>
          <w:b w:val="0"/>
          <w:i w:val="0"/>
          <w:smallCaps w:val="0"/>
          <w:strike w:val="0"/>
          <w:sz w:val="16"/>
          <w:u w:val="none"/>
        </w:rPr>
        <w:t xml:space="preserve">, in other words, </w:t>
      </w:r>
      <w:r>
        <w:rPr>
          <w:b/>
          <w:i w:val="0"/>
          <w:smallCaps w:val="0"/>
          <w:strike w:val="0"/>
          <w:sz w:val="22"/>
          <w:highlight w:val="cyan"/>
          <w:u w:val="single"/>
        </w:rPr>
        <w:t>to enhance our understanding of</w:t>
      </w:r>
      <w:r>
        <w:rPr>
          <w:b/>
          <w:i w:val="0"/>
          <w:smallCaps w:val="0"/>
          <w:strike w:val="0"/>
          <w:sz w:val="22"/>
          <w:u w:val="single"/>
        </w:rPr>
        <w:t xml:space="preserve"> the two spirits of </w:t>
      </w:r>
      <w:r>
        <w:rPr>
          <w:b/>
          <w:i w:val="0"/>
          <w:smallCaps w:val="0"/>
          <w:strike w:val="0"/>
          <w:sz w:val="22"/>
          <w:highlight w:val="cyan"/>
          <w:u w:val="single"/>
        </w:rPr>
        <w:t>capitalism</w:t>
      </w:r>
      <w:r>
        <w:rPr>
          <w:b/>
          <w:i w:val="0"/>
          <w:smallCaps w:val="0"/>
          <w:strike w:val="0"/>
          <w:sz w:val="22"/>
          <w:u w:val="single"/>
        </w:rPr>
        <w:t xml:space="preserve">, the spirit of </w:t>
      </w:r>
      <w:r>
        <w:rPr>
          <w:b/>
          <w:i w:val="0"/>
          <w:smallCaps w:val="0"/>
          <w:strike w:val="0"/>
          <w:sz w:val="22"/>
          <w:highlight w:val="cyan"/>
          <w:u w:val="single"/>
        </w:rPr>
        <w:t>ascetic prohibition and</w:t>
      </w:r>
      <w:r>
        <w:rPr>
          <w:b/>
          <w:i w:val="0"/>
          <w:smallCaps w:val="0"/>
          <w:strike w:val="0"/>
          <w:sz w:val="22"/>
          <w:u w:val="single"/>
        </w:rPr>
        <w:t xml:space="preserve"> that of </w:t>
      </w:r>
      <w:r>
        <w:rPr>
          <w:b/>
          <w:i w:val="0"/>
          <w:smallCaps w:val="0"/>
          <w:strike w:val="0"/>
          <w:sz w:val="22"/>
          <w:highlight w:val="cyan"/>
          <w:u w:val="single"/>
        </w:rPr>
        <w:t>commanded enjoyment</w:t>
      </w:r>
      <w:r>
        <w:rPr>
          <w:b w:val="0"/>
          <w:i w:val="0"/>
          <w:smallCaps w:val="0"/>
          <w:strike w:val="0"/>
          <w:sz w:val="16"/>
          <w:u w:val="none"/>
        </w:rPr>
        <w:t xml:space="preserve">. Here </w:t>
      </w:r>
      <w:r>
        <w:rPr>
          <w:b/>
          <w:i w:val="0"/>
          <w:smallCaps w:val="0"/>
          <w:strike w:val="0"/>
          <w:sz w:val="22"/>
          <w:u w:val="single"/>
        </w:rPr>
        <w:t>Lacanian theory can greatly enhance the long, if marginalized, tradition highlighting the importance of the two spirits</w:t>
      </w:r>
      <w:r>
        <w:rPr>
          <w:b w:val="0"/>
          <w:i w:val="0"/>
          <w:smallCaps w:val="0"/>
          <w:strike w:val="0"/>
          <w:sz w:val="16"/>
          <w:u w:val="none"/>
        </w:rPr>
        <w:t xml:space="preserve">. For example, drawing on the enjoyment explosion surrounding us in consumer society, Lacanian theorist Todd McGowan has put forward the hypothesis that </w:t>
      </w:r>
      <w:r>
        <w:rPr>
          <w:b/>
          <w:i w:val="0"/>
          <w:smallCaps w:val="0"/>
          <w:strike w:val="0"/>
          <w:sz w:val="22"/>
          <w:u w:val="single"/>
        </w:rPr>
        <w:t>it marks a significant shift in the structure of the social bond and the organization of the social fabric</w:t>
      </w:r>
      <w:r>
        <w:rPr>
          <w:b w:val="0"/>
          <w:i w:val="0"/>
          <w:smallCaps w:val="0"/>
          <w:strike w:val="0"/>
          <w:sz w:val="16"/>
          <w:u w:val="none"/>
        </w:rPr>
        <w:t xml:space="preserve">: n8 </w:t>
      </w:r>
      <w:r>
        <w:rPr>
          <w:b/>
          <w:i w:val="0"/>
          <w:smallCaps w:val="0"/>
          <w:strike w:val="0"/>
          <w:sz w:val="22"/>
          <w:u w:val="single"/>
        </w:rPr>
        <w:t>the passage from a society of prohibition into a society of commanded enjoyment</w:t>
      </w:r>
      <w:r>
        <w:rPr>
          <w:b w:val="0"/>
          <w:i w:val="0"/>
          <w:smallCaps w:val="0"/>
          <w:strike w:val="0"/>
          <w:sz w:val="16"/>
          <w:u w:val="none"/>
        </w:rPr>
        <w:t>. n9 While more traditional forms of social organization "required subjects to renounce their private enjoyment in the name of social duty, today the only duty seems to consist in enjoying oneself as much as possible." n10</w:t>
      </w:r>
    </w:p>
    <w:p>
      <w:pPr>
        <w:spacing w:after="60"/>
      </w:pPr>
      <w:r>
        <w:rPr>
          <w:b w:val="0"/>
          <w:i w:val="0"/>
          <w:smallCaps w:val="0"/>
          <w:strike w:val="0"/>
          <w:sz w:val="16"/>
          <w:u w:val="none"/>
        </w:rPr>
        <w:t xml:space="preserve">According to this perspective, the classical bourgeois attitude - and bourgeois political economy - was initially based on "postponement, the deferral of jouissances, patient retention with a view to the supplementary jouissance that is calculated. </w:t>
      </w:r>
      <w:r>
        <w:rPr>
          <w:b/>
          <w:i w:val="0"/>
          <w:smallCaps w:val="0"/>
          <w:strike w:val="0"/>
          <w:sz w:val="24"/>
          <w:highlight w:val="cyan"/>
          <w:u w:val="single"/>
        </w:rPr>
        <w:t>Accumulate in order to accumulate, produce in order to produce</w:t>
      </w:r>
      <w:r>
        <w:rPr>
          <w:b w:val="0"/>
          <w:i w:val="0"/>
          <w:smallCaps w:val="0"/>
          <w:strike w:val="0"/>
          <w:sz w:val="16"/>
          <w:u w:val="none"/>
        </w:rPr>
        <w:t xml:space="preserve">." n11 </w:t>
      </w:r>
      <w:r>
        <w:rPr>
          <w:b/>
          <w:i w:val="0"/>
          <w:smallCaps w:val="0"/>
          <w:strike w:val="0"/>
          <w:sz w:val="22"/>
          <w:u w:val="single"/>
        </w:rPr>
        <w:t xml:space="preserve">This </w:t>
      </w:r>
      <w:r>
        <w:rPr>
          <w:b/>
          <w:i w:val="0"/>
          <w:smallCaps w:val="0"/>
          <w:strike w:val="0"/>
          <w:sz w:val="22"/>
          <w:highlight w:val="cyan"/>
          <w:u w:val="single"/>
        </w:rPr>
        <w:t>is the</w:t>
      </w:r>
      <w:r>
        <w:rPr>
          <w:b w:val="0"/>
          <w:i w:val="0"/>
          <w:smallCaps w:val="0"/>
          <w:strike w:val="0"/>
          <w:sz w:val="16"/>
          <w:u w:val="none"/>
        </w:rPr>
        <w:t xml:space="preserve"> first </w:t>
      </w:r>
      <w:r>
        <w:rPr>
          <w:b/>
          <w:i w:val="0"/>
          <w:smallCaps w:val="0"/>
          <w:strike w:val="0"/>
          <w:sz w:val="22"/>
          <w:highlight w:val="cyan"/>
          <w:u w:val="single"/>
        </w:rPr>
        <w:t>spirit of capitalism</w:t>
      </w:r>
      <w:r>
        <w:rPr>
          <w:b w:val="0"/>
          <w:i w:val="0"/>
          <w:smallCaps w:val="0"/>
          <w:strike w:val="0"/>
          <w:sz w:val="16"/>
          <w:u w:val="none"/>
        </w:rPr>
        <w:t>, associated with a sense of professional duty based on "rational asceticism" - a gradually secularized version of protestant asceticism - and the concomitant tabooing of enjoyment, conspicuous consumption (in Thorstein Veblen's sense) and luxury. n12 One of the nodal points of this framework of sacrifice was "saving":</w:t>
      </w:r>
    </w:p>
    <w:p>
      <w:pPr>
        <w:pStyle w:val="Caption"/>
      </w:pPr>
      <w:r>
        <w:t>Source: Fugitivity Negative Supplement v2 -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