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perm reduces the Court’s fear of retaliation.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Catalano 22</w:t>
      </w:r>
      <w:r>
        <w:rPr>
          <w:b w:val="0"/>
          <w:i w:val="0"/>
          <w:smallCaps w:val="0"/>
          <w:strike w:val="0"/>
          <w:u w:val="none"/>
        </w:rPr>
        <w:t xml:space="preserve"> Michael Catalano is a PhD Candidate in Political Science at Binghamton University. (“Implications of Court Curbing in the US States,” 2022, </w:t>
      </w:r>
      <w:r>
        <w:rPr>
          <w:b w:val="0"/>
          <w:i w:val="0"/>
          <w:smallCaps w:val="0"/>
          <w:strike w:val="0"/>
          <w:u w:val="none"/>
        </w:rPr>
        <w:t>https://preprints.apsanet.org/engage/api-gateway/apsa/assets/orp/resource/item/634730794165cf5522a3f6d1/original/implications-of-court-curbing-in-the-us-states.pdf</w:t>
      </w:r>
      <w:r>
        <w:rPr>
          <w:b w:val="0"/>
          <w:i w:val="0"/>
          <w:smallCaps w:val="0"/>
          <w:strike w:val="0"/>
          <w:u w:val="none"/>
        </w:rPr>
        <w:t>)//AN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First, members of the judiciary consider the actions of other political actors when the judiciary makes decisions.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Members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judiciary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strategically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based on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beliefs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observations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/>
          <w:i w:val="0"/>
          <w:smallCaps w:val="0"/>
          <w:strike w:val="0"/>
          <w:sz w:val="22"/>
          <w:u w:val="single"/>
        </w:rPr>
        <w:t xml:space="preserve"> actions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legislature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and/or public (Vanberg 2001, Vanberg 2005, Whittington 2003).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When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judiciary believes it has low levels of approval from the public and the </w:t>
      </w:r>
      <w:r>
        <w:rPr>
          <w:b/>
          <w:i w:val="0"/>
          <w:smallCaps w:val="0"/>
          <w:strike w:val="0"/>
          <w:sz w:val="22"/>
          <w:u w:val="single"/>
        </w:rPr>
        <w:t xml:space="preserve">judiciary sees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legislature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attempt</w:t>
      </w:r>
      <w:r>
        <w:rPr>
          <w:b/>
          <w:i w:val="0"/>
          <w:smallCaps w:val="0"/>
          <w:strike w:val="0"/>
          <w:sz w:val="22"/>
          <w:u w:val="single"/>
        </w:rPr>
        <w:t xml:space="preserve">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court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curb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ing,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 judiciary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willing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challenge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actions</w:t>
      </w:r>
      <w:r>
        <w:rPr>
          <w:b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legislature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 In such a circumstance,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judiciary fears future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retaliation</w:t>
      </w:r>
      <w:r>
        <w:rPr>
          <w:b/>
          <w:i w:val="0"/>
          <w:smallCaps w:val="0"/>
          <w:strike w:val="0"/>
          <w:sz w:val="22"/>
          <w:u w:val="single"/>
        </w:rPr>
        <w:t xml:space="preserve"> that has a greater </w:t>
      </w:r>
      <w:r>
        <w:rPr>
          <w:b/>
          <w:i w:val="0"/>
          <w:smallCaps w:val="0"/>
          <w:strike w:val="0"/>
          <w:sz w:val="22"/>
          <w:u w:val="single"/>
        </w:rPr>
        <w:t>likelihood</w:t>
      </w:r>
      <w:r>
        <w:rPr>
          <w:b/>
          <w:i w:val="0"/>
          <w:smallCaps w:val="0"/>
          <w:strike w:val="0"/>
          <w:sz w:val="22"/>
          <w:u w:val="single"/>
        </w:rPr>
        <w:t xml:space="preserve"> of being </w:t>
      </w:r>
      <w:r>
        <w:rPr>
          <w:b/>
          <w:i w:val="0"/>
          <w:smallCaps w:val="0"/>
          <w:strike w:val="0"/>
          <w:sz w:val="22"/>
          <w:u w:val="single"/>
        </w:rPr>
        <w:t>enacted</w:t>
      </w:r>
      <w:r>
        <w:rPr>
          <w:b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