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Black activists and Anti-capitalist organizations agree with our literature </w:t>
      </w:r>
    </w:p>
    <w:p>
      <w:pPr>
        <w:spacing w:after="80"/>
      </w:pPr>
      <w:r>
        <w:rPr>
          <w:b w:val="0"/>
          <w:i w:val="0"/>
          <w:smallCaps w:val="0"/>
          <w:strike w:val="0"/>
          <w:u w:val="none"/>
        </w:rPr>
        <w:t xml:space="preserve">Jason </w:t>
      </w:r>
      <w:r>
        <w:rPr>
          <w:b/>
          <w:i w:val="0"/>
          <w:smallCaps w:val="0"/>
          <w:strike w:val="0"/>
          <w:sz w:val="26"/>
          <w:u w:val="none"/>
        </w:rPr>
        <w:t>Hickel 21</w:t>
      </w:r>
      <w:r>
        <w:rPr>
          <w:b w:val="0"/>
          <w:i w:val="0"/>
          <w:smallCaps w:val="0"/>
          <w:strike w:val="0"/>
          <w:u w:val="none"/>
        </w:rPr>
        <w:t xml:space="preserve"> He is an economic anthropologist whose research focuses on ecological economics, global inequality, imperialism and political economy.[2] He is a professor at the Institute for Environmental Science and Technology at the Autonomous University of Barcelona, a Visiting Senior Fellow at the International Inequalities Institute at the London School of Economics,[2] and a Fellow of the Royal Society of Arts. [The anti-colonial politics of degrowth, ScienceDirect, 4-28-21, </w:t>
      </w:r>
      <w:r>
        <w:rPr>
          <w:b w:val="0"/>
          <w:i w:val="0"/>
          <w:smallCaps w:val="0"/>
          <w:strike w:val="0"/>
          <w:u w:val="none"/>
        </w:rPr>
        <w:t>https://doi.org/10.1016/j.polgeo.2021.102404 ]</w:t>
      </w:r>
      <w:r>
        <w:rPr>
          <w:b w:val="0"/>
          <w:i w:val="0"/>
          <w:smallCaps w:val="0"/>
          <w:strike w:val="0"/>
          <w:u w:val="none"/>
        </w:rPr>
        <w:t xml:space="preserve"> //</w:t>
      </w:r>
      <w:r>
        <w:rPr>
          <w:b w:val="0"/>
          <w:i w:val="0"/>
          <w:smallCaps w:val="0"/>
          <w:strike w:val="0"/>
          <w:u w:val="none"/>
        </w:rPr>
        <w:t>WAgustin</w:t>
      </w:r>
    </w:p>
    <w:p>
      <w:pPr>
        <w:spacing w:after="60"/>
      </w:pPr>
      <w:r>
        <w:rPr>
          <w:b w:val="0"/>
          <w:i w:val="0"/>
          <w:smallCaps w:val="0"/>
          <w:strike w:val="0"/>
          <w:sz w:val="22"/>
          <w:u w:val="single"/>
        </w:rPr>
        <w:t>These ideas have a long history in anti-colonial thought</w:t>
      </w:r>
      <w:r>
        <w:rPr>
          <w:b w:val="0"/>
          <w:i w:val="0"/>
          <w:smallCaps w:val="0"/>
          <w:strike w:val="0"/>
          <w:sz w:val="16"/>
          <w:u w:val="none"/>
        </w:rPr>
        <w:t xml:space="preserve">. </w:t>
      </w:r>
      <w:r>
        <w:rPr>
          <w:b/>
          <w:i w:val="0"/>
          <w:smallCaps w:val="0"/>
          <w:strike w:val="0"/>
          <w:sz w:val="22"/>
          <w:highlight w:val="green"/>
          <w:u w:val="single"/>
        </w:rPr>
        <w:t>Fanon</w:t>
      </w:r>
      <w:r>
        <w:rPr>
          <w:b w:val="0"/>
          <w:i w:val="0"/>
          <w:smallCaps w:val="0"/>
          <w:strike w:val="0"/>
          <w:sz w:val="16"/>
          <w:u w:val="none"/>
        </w:rPr>
        <w:t xml:space="preserve"> (1963:314–315) </w:t>
      </w:r>
      <w:r>
        <w:rPr>
          <w:b/>
          <w:i w:val="0"/>
          <w:smallCaps w:val="0"/>
          <w:strike w:val="0"/>
          <w:sz w:val="22"/>
          <w:highlight w:val="green"/>
          <w:u w:val="single"/>
        </w:rPr>
        <w:t>critiqued Europe’s growthist</w:t>
      </w:r>
      <w:r>
        <w:rPr>
          <w:b/>
          <w:i w:val="0"/>
          <w:smallCaps w:val="0"/>
          <w:strike w:val="0"/>
          <w:sz w:val="22"/>
          <w:u w:val="single"/>
        </w:rPr>
        <w:t xml:space="preserve"> </w:t>
      </w:r>
      <w:r>
        <w:rPr>
          <w:b/>
          <w:i w:val="0"/>
          <w:smallCaps w:val="0"/>
          <w:strike w:val="0"/>
          <w:sz w:val="22"/>
          <w:highlight w:val="green"/>
          <w:u w:val="single"/>
        </w:rPr>
        <w:t>model</w:t>
      </w:r>
      <w:r>
        <w:rPr>
          <w:b w:val="0"/>
          <w:i w:val="0"/>
          <w:smallCaps w:val="0"/>
          <w:strike w:val="0"/>
          <w:sz w:val="16"/>
          <w:u w:val="none"/>
        </w:rPr>
        <w:t xml:space="preserve">, </w:t>
      </w:r>
      <w:r>
        <w:rPr>
          <w:b w:val="0"/>
          <w:i w:val="0"/>
          <w:smallCaps w:val="0"/>
          <w:strike w:val="0"/>
          <w:sz w:val="22"/>
          <w:highlight w:val="green"/>
          <w:u w:val="single"/>
        </w:rPr>
        <w:t>lamenting</w:t>
      </w:r>
      <w:r>
        <w:rPr>
          <w:b w:val="0"/>
          <w:i w:val="0"/>
          <w:smallCaps w:val="0"/>
          <w:strike w:val="0"/>
          <w:sz w:val="22"/>
          <w:u w:val="single"/>
        </w:rPr>
        <w:t xml:space="preserve"> that </w:t>
      </w:r>
      <w:r>
        <w:rPr>
          <w:b w:val="0"/>
          <w:i w:val="0"/>
          <w:smallCaps w:val="0"/>
          <w:strike w:val="0"/>
          <w:sz w:val="22"/>
          <w:highlight w:val="green"/>
          <w:u w:val="single"/>
        </w:rPr>
        <w:t>Europe</w:t>
      </w:r>
      <w:r>
        <w:rPr>
          <w:b w:val="0"/>
          <w:i w:val="0"/>
          <w:smallCaps w:val="0"/>
          <w:strike w:val="0"/>
          <w:sz w:val="22"/>
          <w:u w:val="single"/>
        </w:rPr>
        <w:t xml:space="preserve"> had “</w:t>
      </w:r>
      <w:r>
        <w:rPr>
          <w:b w:val="0"/>
          <w:i w:val="0"/>
          <w:smallCaps w:val="0"/>
          <w:strike w:val="0"/>
          <w:sz w:val="22"/>
          <w:highlight w:val="green"/>
          <w:u w:val="single"/>
        </w:rPr>
        <w:t>shaken off all guidance</w:t>
      </w:r>
      <w:r>
        <w:rPr>
          <w:b w:val="0"/>
          <w:i w:val="0"/>
          <w:smallCaps w:val="0"/>
          <w:strike w:val="0"/>
          <w:sz w:val="22"/>
          <w:u w:val="single"/>
        </w:rPr>
        <w:t xml:space="preserve"> and </w:t>
      </w:r>
      <w:r>
        <w:rPr>
          <w:b w:val="0"/>
          <w:i w:val="0"/>
          <w:smallCaps w:val="0"/>
          <w:strike w:val="0"/>
          <w:sz w:val="22"/>
          <w:highlight w:val="green"/>
          <w:u w:val="single"/>
        </w:rPr>
        <w:t>all reason</w:t>
      </w:r>
      <w:r>
        <w:rPr>
          <w:b w:val="0"/>
          <w:i w:val="0"/>
          <w:smallCaps w:val="0"/>
          <w:strike w:val="0"/>
          <w:sz w:val="22"/>
          <w:u w:val="single"/>
        </w:rPr>
        <w:t>” and was “running headlong into the abyss.” “Let us be clear”, he wrote: “what matters is to stop talking about output, and intensification ... Humanity is waiting for something other from us than such an imitation</w:t>
      </w:r>
      <w:r>
        <w:rPr>
          <w:b w:val="0"/>
          <w:i w:val="0"/>
          <w:smallCaps w:val="0"/>
          <w:strike w:val="0"/>
          <w:sz w:val="16"/>
          <w:u w:val="none"/>
        </w:rPr>
        <w:t xml:space="preserve">.” Gandhi (1965:51–53) noted that the industrial growth of Europe and the US depended on plundering the South. He called for Southern countries to collectively refuse this arrangement, thus forcibly reducing the “surfeit” of rich countries. He rejected growthism and argued that production should be organized instead around human needs and sufficiency, enabling people to pursue the “art of living nobly” rather than “a complicated material life based on high speed”. </w:t>
      </w:r>
      <w:r>
        <w:rPr>
          <w:b w:val="0"/>
          <w:i w:val="0"/>
          <w:smallCaps w:val="0"/>
          <w:strike w:val="0"/>
          <w:sz w:val="22"/>
          <w:u w:val="single"/>
        </w:rPr>
        <w:t xml:space="preserve">Julius </w:t>
      </w:r>
      <w:r>
        <w:rPr>
          <w:b w:val="0"/>
          <w:i w:val="0"/>
          <w:smallCaps w:val="0"/>
          <w:strike w:val="0"/>
          <w:sz w:val="22"/>
          <w:highlight w:val="green"/>
          <w:u w:val="single"/>
        </w:rPr>
        <w:t>Nyerere</w:t>
      </w:r>
      <w:r>
        <w:rPr>
          <w:b w:val="0"/>
          <w:i w:val="0"/>
          <w:smallCaps w:val="0"/>
          <w:strike w:val="0"/>
          <w:sz w:val="16"/>
          <w:u w:val="none"/>
        </w:rPr>
        <w:t xml:space="preserve"> (1960s) </w:t>
      </w:r>
      <w:r>
        <w:rPr>
          <w:b w:val="0"/>
          <w:i w:val="0"/>
          <w:smallCaps w:val="0"/>
          <w:strike w:val="0"/>
          <w:sz w:val="22"/>
          <w:highlight w:val="green"/>
          <w:u w:val="single"/>
        </w:rPr>
        <w:t>and</w:t>
      </w:r>
      <w:r>
        <w:rPr>
          <w:b w:val="0"/>
          <w:i w:val="0"/>
          <w:smallCaps w:val="0"/>
          <w:strike w:val="0"/>
          <w:sz w:val="22"/>
          <w:u w:val="single"/>
        </w:rPr>
        <w:t xml:space="preserve"> Thomas </w:t>
      </w:r>
      <w:r>
        <w:rPr>
          <w:b w:val="0"/>
          <w:i w:val="0"/>
          <w:smallCaps w:val="0"/>
          <w:strike w:val="0"/>
          <w:sz w:val="22"/>
          <w:highlight w:val="green"/>
          <w:u w:val="single"/>
        </w:rPr>
        <w:t>Sankara</w:t>
      </w:r>
      <w:r>
        <w:rPr>
          <w:b w:val="0"/>
          <w:i w:val="0"/>
          <w:smallCaps w:val="0"/>
          <w:strike w:val="0"/>
          <w:sz w:val="16"/>
          <w:u w:val="none"/>
        </w:rPr>
        <w:t xml:space="preserve"> (1980s) </w:t>
      </w:r>
      <w:r>
        <w:rPr>
          <w:b w:val="0"/>
          <w:i w:val="0"/>
          <w:smallCaps w:val="0"/>
          <w:strike w:val="0"/>
          <w:sz w:val="22"/>
          <w:u w:val="single"/>
        </w:rPr>
        <w:t xml:space="preserve">likewise </w:t>
      </w:r>
      <w:r>
        <w:rPr>
          <w:b w:val="0"/>
          <w:i w:val="0"/>
          <w:smallCaps w:val="0"/>
          <w:strike w:val="0"/>
          <w:sz w:val="22"/>
          <w:highlight w:val="green"/>
          <w:u w:val="single"/>
        </w:rPr>
        <w:t>championed a sufficiency</w:t>
      </w:r>
      <w:r>
        <w:rPr>
          <w:b w:val="0"/>
          <w:i w:val="0"/>
          <w:smallCaps w:val="0"/>
          <w:strike w:val="0"/>
          <w:sz w:val="22"/>
          <w:u w:val="single"/>
        </w:rPr>
        <w:t>-</w:t>
      </w:r>
      <w:r>
        <w:rPr>
          <w:b w:val="0"/>
          <w:i w:val="0"/>
          <w:smallCaps w:val="0"/>
          <w:strike w:val="0"/>
          <w:sz w:val="22"/>
          <w:highlight w:val="green"/>
          <w:u w:val="single"/>
        </w:rPr>
        <w:t>oriented</w:t>
      </w:r>
      <w:r>
        <w:rPr>
          <w:b w:val="0"/>
          <w:i w:val="0"/>
          <w:smallCaps w:val="0"/>
          <w:strike w:val="0"/>
          <w:sz w:val="22"/>
          <w:u w:val="single"/>
        </w:rPr>
        <w:t xml:space="preserve"> </w:t>
      </w:r>
      <w:r>
        <w:rPr>
          <w:b w:val="0"/>
          <w:i w:val="0"/>
          <w:smallCaps w:val="0"/>
          <w:strike w:val="0"/>
          <w:sz w:val="22"/>
          <w:highlight w:val="green"/>
          <w:u w:val="single"/>
        </w:rPr>
        <w:t xml:space="preserve">approach to devel- </w:t>
      </w:r>
      <w:r>
        <w:rPr>
          <w:b w:val="0"/>
          <w:i w:val="0"/>
          <w:smallCaps w:val="0"/>
          <w:strike w:val="0"/>
          <w:sz w:val="22"/>
          <w:highlight w:val="green"/>
          <w:u w:val="single"/>
        </w:rPr>
        <w:t>opment</w:t>
      </w:r>
      <w:r>
        <w:rPr>
          <w:b w:val="0"/>
          <w:i w:val="0"/>
          <w:smallCaps w:val="0"/>
          <w:strike w:val="0"/>
          <w:sz w:val="22"/>
          <w:u w:val="single"/>
        </w:rPr>
        <w:t xml:space="preserve">, which they saw as </w:t>
      </w:r>
      <w:r>
        <w:rPr>
          <w:b w:val="0"/>
          <w:i w:val="0"/>
          <w:smallCaps w:val="0"/>
          <w:strike w:val="0"/>
          <w:sz w:val="22"/>
          <w:highlight w:val="green"/>
          <w:u w:val="single"/>
        </w:rPr>
        <w:t>key to national self-reliance</w:t>
      </w:r>
      <w:r>
        <w:rPr>
          <w:b w:val="0"/>
          <w:i w:val="0"/>
          <w:smallCaps w:val="0"/>
          <w:strike w:val="0"/>
          <w:sz w:val="22"/>
          <w:u w:val="single"/>
        </w:rPr>
        <w:t xml:space="preserve"> and thus to </w:t>
      </w:r>
      <w:r>
        <w:rPr>
          <w:b w:val="0"/>
          <w:i w:val="0"/>
          <w:smallCaps w:val="0"/>
          <w:strike w:val="0"/>
          <w:sz w:val="22"/>
          <w:highlight w:val="green"/>
          <w:u w:val="single"/>
        </w:rPr>
        <w:t>throwing off neo-colonial power.</w:t>
      </w:r>
      <w:r>
        <w:rPr>
          <w:b w:val="0"/>
          <w:i w:val="0"/>
          <w:smallCaps w:val="0"/>
          <w:strike w:val="0"/>
          <w:sz w:val="22"/>
          <w:u w:val="single"/>
        </w:rPr>
        <w:t xml:space="preserve"> </w:t>
      </w:r>
    </w:p>
    <w:p>
      <w:pPr>
        <w:spacing w:after="60"/>
      </w:pPr>
      <w:r>
        <w:rPr>
          <w:b w:val="0"/>
          <w:i w:val="0"/>
          <w:smallCaps w:val="0"/>
          <w:strike w:val="0"/>
          <w:sz w:val="22"/>
          <w:u w:val="single"/>
        </w:rPr>
        <w:t xml:space="preserve">The critique of </w:t>
      </w:r>
      <w:r>
        <w:rPr>
          <w:b w:val="0"/>
          <w:i w:val="0"/>
          <w:smallCaps w:val="0"/>
          <w:strike w:val="0"/>
          <w:sz w:val="22"/>
          <w:highlight w:val="green"/>
          <w:u w:val="single"/>
        </w:rPr>
        <w:t>growth</w:t>
      </w:r>
      <w:r>
        <w:rPr>
          <w:b w:val="0"/>
          <w:i w:val="0"/>
          <w:smallCaps w:val="0"/>
          <w:strike w:val="0"/>
          <w:sz w:val="22"/>
          <w:u w:val="single"/>
        </w:rPr>
        <w:t xml:space="preserve"> was in large part </w:t>
      </w:r>
      <w:r>
        <w:rPr>
          <w:b w:val="0"/>
          <w:i w:val="0"/>
          <w:smallCaps w:val="0"/>
          <w:strike w:val="0"/>
          <w:sz w:val="22"/>
          <w:highlight w:val="green"/>
          <w:u w:val="single"/>
        </w:rPr>
        <w:t>pioneered by thinkers</w:t>
      </w:r>
      <w:r>
        <w:rPr>
          <w:b w:val="0"/>
          <w:i w:val="0"/>
          <w:smallCaps w:val="0"/>
          <w:strike w:val="0"/>
          <w:sz w:val="22"/>
          <w:u w:val="single"/>
        </w:rPr>
        <w:t xml:space="preserve"> </w:t>
      </w:r>
      <w:r>
        <w:rPr>
          <w:b w:val="0"/>
          <w:i w:val="0"/>
          <w:smallCaps w:val="0"/>
          <w:strike w:val="0"/>
          <w:sz w:val="22"/>
          <w:highlight w:val="green"/>
          <w:u w:val="single"/>
        </w:rPr>
        <w:t>in</w:t>
      </w:r>
      <w:r>
        <w:rPr>
          <w:b w:val="0"/>
          <w:i w:val="0"/>
          <w:smallCaps w:val="0"/>
          <w:strike w:val="0"/>
          <w:sz w:val="22"/>
          <w:u w:val="single"/>
        </w:rPr>
        <w:t xml:space="preserve"> the </w:t>
      </w:r>
      <w:r>
        <w:rPr>
          <w:b w:val="0"/>
          <w:i w:val="0"/>
          <w:smallCaps w:val="0"/>
          <w:strike w:val="0"/>
          <w:sz w:val="22"/>
          <w:highlight w:val="green"/>
          <w:u w:val="single"/>
        </w:rPr>
        <w:t>global South</w:t>
      </w:r>
      <w:r>
        <w:rPr>
          <w:b w:val="0"/>
          <w:i w:val="0"/>
          <w:smallCaps w:val="0"/>
          <w:strike w:val="0"/>
          <w:sz w:val="16"/>
          <w:u w:val="none"/>
        </w:rPr>
        <w:t xml:space="preserve">, including Rabindranath Tagore, Ananda Coomaraswamy, and the economists </w:t>
      </w:r>
      <w:r>
        <w:rPr>
          <w:b w:val="0"/>
          <w:i w:val="0"/>
          <w:smallCaps w:val="0"/>
          <w:strike w:val="0"/>
          <w:sz w:val="16"/>
          <w:u w:val="none"/>
        </w:rPr>
        <w:t>Radhakamal</w:t>
      </w:r>
      <w:r>
        <w:rPr>
          <w:b w:val="0"/>
          <w:i w:val="0"/>
          <w:smallCaps w:val="0"/>
          <w:strike w:val="0"/>
          <w:sz w:val="16"/>
          <w:u w:val="none"/>
        </w:rPr>
        <w:t xml:space="preserve"> </w:t>
      </w:r>
      <w:r>
        <w:rPr>
          <w:b w:val="0"/>
          <w:i w:val="0"/>
          <w:smallCaps w:val="0"/>
          <w:strike w:val="0"/>
          <w:sz w:val="16"/>
          <w:u w:val="none"/>
        </w:rPr>
        <w:t>Mukurjee</w:t>
      </w:r>
      <w:r>
        <w:rPr>
          <w:b w:val="0"/>
          <w:i w:val="0"/>
          <w:smallCaps w:val="0"/>
          <w:strike w:val="0"/>
          <w:sz w:val="16"/>
          <w:u w:val="none"/>
        </w:rPr>
        <w:t xml:space="preserve"> and J.C Kumarappa (Gerber &amp; Raina, 2018). These perspectives have been developed further by figures</w:t>
      </w:r>
      <w:r>
        <w:rPr>
          <w:b w:val="0"/>
          <w:i w:val="0"/>
          <w:smallCaps w:val="0"/>
          <w:strike w:val="0"/>
          <w:sz w:val="16"/>
          <w:u w:val="none"/>
        </w:rPr>
        <w:t xml:space="preserve"> </w:t>
      </w:r>
      <w:r>
        <w:rPr>
          <w:b w:val="0"/>
          <w:i w:val="0"/>
          <w:smallCaps w:val="0"/>
          <w:strike w:val="0"/>
          <w:sz w:val="16"/>
          <w:u w:val="none"/>
        </w:rPr>
        <w:t>such</w:t>
      </w:r>
      <w:r>
        <w:rPr>
          <w:b w:val="0"/>
          <w:i w:val="0"/>
          <w:smallCaps w:val="0"/>
          <w:strike w:val="0"/>
          <w:sz w:val="16"/>
          <w:u w:val="none"/>
        </w:rPr>
        <w:t xml:space="preserve"> </w:t>
      </w:r>
      <w:r>
        <w:rPr>
          <w:b w:val="0"/>
          <w:i w:val="0"/>
          <w:smallCaps w:val="0"/>
          <w:strike w:val="0"/>
          <w:sz w:val="16"/>
          <w:u w:val="none"/>
        </w:rPr>
        <w:t>as</w:t>
      </w:r>
      <w:r>
        <w:rPr>
          <w:b w:val="0"/>
          <w:i w:val="0"/>
          <w:smallCaps w:val="0"/>
          <w:strike w:val="0"/>
          <w:sz w:val="16"/>
          <w:u w:val="none"/>
        </w:rPr>
        <w:t xml:space="preserve"> </w:t>
      </w:r>
      <w:r>
        <w:rPr>
          <w:b w:val="0"/>
          <w:i w:val="0"/>
          <w:smallCaps w:val="0"/>
          <w:strike w:val="0"/>
          <w:sz w:val="16"/>
          <w:u w:val="none"/>
        </w:rPr>
        <w:t>Amin(</w:t>
      </w:r>
      <w:r>
        <w:rPr>
          <w:b w:val="0"/>
          <w:i w:val="0"/>
          <w:smallCaps w:val="0"/>
          <w:strike w:val="0"/>
          <w:sz w:val="16"/>
          <w:u w:val="none"/>
        </w:rPr>
        <w:t>1987),O ̈</w:t>
      </w:r>
      <w:r>
        <w:rPr>
          <w:b w:val="0"/>
          <w:i w:val="0"/>
          <w:smallCaps w:val="0"/>
          <w:strike w:val="0"/>
          <w:sz w:val="16"/>
          <w:u w:val="none"/>
        </w:rPr>
        <w:t>calan</w:t>
      </w:r>
      <w:r>
        <w:rPr>
          <w:b w:val="0"/>
          <w:i w:val="0"/>
          <w:smallCaps w:val="0"/>
          <w:strike w:val="0"/>
          <w:sz w:val="16"/>
          <w:u w:val="none"/>
        </w:rPr>
        <w:t xml:space="preserve">(2015),Shiva(2013),Shrivastava and Kothari (2012). </w:t>
      </w:r>
      <w:r>
        <w:rPr>
          <w:b w:val="0"/>
          <w:i w:val="0"/>
          <w:smallCaps w:val="0"/>
          <w:strike w:val="0"/>
          <w:sz w:val="22"/>
          <w:highlight w:val="green"/>
          <w:u w:val="single"/>
        </w:rPr>
        <w:t>Critiques of</w:t>
      </w:r>
      <w:r>
        <w:rPr>
          <w:b w:val="0"/>
          <w:i w:val="0"/>
          <w:smallCaps w:val="0"/>
          <w:strike w:val="0"/>
          <w:sz w:val="22"/>
          <w:u w:val="single"/>
        </w:rPr>
        <w:t xml:space="preserve"> </w:t>
      </w:r>
      <w:r>
        <w:rPr>
          <w:b w:val="0"/>
          <w:i w:val="0"/>
          <w:smallCaps w:val="0"/>
          <w:strike w:val="0"/>
          <w:sz w:val="22"/>
          <w:highlight w:val="green"/>
          <w:u w:val="single"/>
        </w:rPr>
        <w:t>growth</w:t>
      </w:r>
      <w:r>
        <w:rPr>
          <w:b w:val="0"/>
          <w:i w:val="0"/>
          <w:smallCaps w:val="0"/>
          <w:strike w:val="0"/>
          <w:sz w:val="22"/>
          <w:u w:val="single"/>
        </w:rPr>
        <w:t xml:space="preserve"> are </w:t>
      </w:r>
      <w:r>
        <w:rPr>
          <w:b w:val="0"/>
          <w:i w:val="0"/>
          <w:smallCaps w:val="0"/>
          <w:strike w:val="0"/>
          <w:sz w:val="22"/>
          <w:highlight w:val="green"/>
          <w:u w:val="single"/>
        </w:rPr>
        <w:t>represented in</w:t>
      </w:r>
      <w:r>
        <w:rPr>
          <w:b w:val="0"/>
          <w:i w:val="0"/>
          <w:smallCaps w:val="0"/>
          <w:strike w:val="0"/>
          <w:sz w:val="22"/>
          <w:u w:val="single"/>
        </w:rPr>
        <w:t xml:space="preserve"> the </w:t>
      </w:r>
      <w:r>
        <w:rPr>
          <w:b w:val="0"/>
          <w:i w:val="0"/>
          <w:smallCaps w:val="0"/>
          <w:strike w:val="0"/>
          <w:sz w:val="22"/>
          <w:u w:val="single"/>
        </w:rPr>
        <w:t>envi</w:t>
      </w:r>
      <w:r>
        <w:rPr>
          <w:b w:val="0"/>
          <w:i w:val="0"/>
          <w:smallCaps w:val="0"/>
          <w:strike w:val="0"/>
          <w:sz w:val="22"/>
          <w:u w:val="single"/>
        </w:rPr>
        <w:t xml:space="preserve">- </w:t>
      </w:r>
      <w:r>
        <w:rPr>
          <w:b w:val="0"/>
          <w:i w:val="0"/>
          <w:smallCaps w:val="0"/>
          <w:strike w:val="0"/>
          <w:sz w:val="22"/>
          <w:u w:val="single"/>
        </w:rPr>
        <w:t>ronmental</w:t>
      </w:r>
      <w:r>
        <w:rPr>
          <w:b w:val="0"/>
          <w:i w:val="0"/>
          <w:smallCaps w:val="0"/>
          <w:strike w:val="0"/>
          <w:sz w:val="22"/>
          <w:u w:val="single"/>
        </w:rPr>
        <w:t xml:space="preserve"> justice movement</w:t>
      </w:r>
      <w:r>
        <w:rPr>
          <w:b w:val="0"/>
          <w:i w:val="0"/>
          <w:smallCaps w:val="0"/>
          <w:strike w:val="0"/>
          <w:sz w:val="16"/>
          <w:u w:val="none"/>
        </w:rPr>
        <w:t xml:space="preserve"> (Martinez-Alier, 2012), </w:t>
      </w:r>
      <w:r>
        <w:rPr>
          <w:b w:val="0"/>
          <w:i w:val="0"/>
          <w:smallCaps w:val="0"/>
          <w:strike w:val="0"/>
          <w:sz w:val="22"/>
          <w:u w:val="single"/>
        </w:rPr>
        <w:t xml:space="preserve">within </w:t>
      </w:r>
      <w:r>
        <w:rPr>
          <w:b w:val="0"/>
          <w:i w:val="0"/>
          <w:smallCaps w:val="0"/>
          <w:strike w:val="0"/>
          <w:sz w:val="22"/>
          <w:highlight w:val="green"/>
          <w:u w:val="single"/>
        </w:rPr>
        <w:t xml:space="preserve">movements such as the </w:t>
      </w:r>
      <w:r>
        <w:rPr>
          <w:b/>
          <w:i w:val="0"/>
          <w:smallCaps w:val="0"/>
          <w:strike w:val="0"/>
          <w:sz w:val="22"/>
          <w:highlight w:val="green"/>
          <w:u w:val="single"/>
        </w:rPr>
        <w:t>Zapatistas</w:t>
      </w:r>
      <w:r>
        <w:rPr>
          <w:b w:val="0"/>
          <w:i w:val="0"/>
          <w:smallCaps w:val="0"/>
          <w:strike w:val="0"/>
          <w:sz w:val="22"/>
          <w:highlight w:val="green"/>
          <w:u w:val="single"/>
        </w:rPr>
        <w:t xml:space="preserve"> and</w:t>
      </w:r>
      <w:r>
        <w:rPr>
          <w:b w:val="0"/>
          <w:i w:val="0"/>
          <w:smallCaps w:val="0"/>
          <w:strike w:val="0"/>
          <w:sz w:val="22"/>
          <w:u w:val="single"/>
        </w:rPr>
        <w:t xml:space="preserve"> in </w:t>
      </w:r>
      <w:r>
        <w:rPr>
          <w:b/>
          <w:i w:val="0"/>
          <w:smallCaps w:val="0"/>
          <w:strike w:val="0"/>
          <w:sz w:val="22"/>
          <w:highlight w:val="green"/>
          <w:u w:val="single"/>
        </w:rPr>
        <w:t>Rojava</w:t>
      </w:r>
      <w:r>
        <w:rPr>
          <w:b w:val="0"/>
          <w:i w:val="0"/>
          <w:smallCaps w:val="0"/>
          <w:strike w:val="0"/>
          <w:sz w:val="16"/>
          <w:u w:val="none"/>
        </w:rPr>
        <w:t xml:space="preserve"> (Nirmal &amp; Rocheleau, 2019), </w:t>
      </w:r>
      <w:r>
        <w:rPr>
          <w:b w:val="0"/>
          <w:i w:val="0"/>
          <w:smallCaps w:val="0"/>
          <w:strike w:val="0"/>
          <w:sz w:val="22"/>
          <w:u w:val="single"/>
        </w:rPr>
        <w:t xml:space="preserve">in the </w:t>
      </w:r>
      <w:r>
        <w:rPr>
          <w:b/>
          <w:i w:val="0"/>
          <w:smallCaps w:val="0"/>
          <w:strike w:val="0"/>
          <w:sz w:val="22"/>
          <w:highlight w:val="green"/>
          <w:u w:val="single"/>
        </w:rPr>
        <w:t>buen</w:t>
      </w:r>
      <w:r>
        <w:rPr>
          <w:b/>
          <w:i w:val="0"/>
          <w:smallCaps w:val="0"/>
          <w:strike w:val="0"/>
          <w:sz w:val="22"/>
          <w:highlight w:val="green"/>
          <w:u w:val="single"/>
        </w:rPr>
        <w:t xml:space="preserve"> </w:t>
      </w:r>
      <w:r>
        <w:rPr>
          <w:b/>
          <w:i w:val="0"/>
          <w:smallCaps w:val="0"/>
          <w:strike w:val="0"/>
          <w:sz w:val="22"/>
          <w:highlight w:val="green"/>
          <w:u w:val="single"/>
        </w:rPr>
        <w:t>vivir</w:t>
      </w:r>
      <w:r>
        <w:rPr>
          <w:b/>
          <w:i w:val="0"/>
          <w:smallCaps w:val="0"/>
          <w:strike w:val="0"/>
          <w:sz w:val="22"/>
          <w:highlight w:val="green"/>
          <w:u w:val="single"/>
        </w:rPr>
        <w:t xml:space="preserve"> movement</w:t>
      </w:r>
      <w:r>
        <w:rPr>
          <w:b w:val="0"/>
          <w:i w:val="0"/>
          <w:smallCaps w:val="0"/>
          <w:strike w:val="0"/>
          <w:sz w:val="16"/>
          <w:u w:val="none"/>
        </w:rPr>
        <w:t xml:space="preserve"> (Acosta, 2020), in the food sovereignty movement (e.g., </w:t>
      </w:r>
      <w:r>
        <w:rPr>
          <w:b w:val="0"/>
          <w:i w:val="0"/>
          <w:smallCaps w:val="0"/>
          <w:strike w:val="0"/>
          <w:sz w:val="16"/>
          <w:u w:val="none"/>
        </w:rPr>
        <w:t>Campesina</w:t>
      </w:r>
      <w:r>
        <w:rPr>
          <w:b w:val="0"/>
          <w:i w:val="0"/>
          <w:smallCaps w:val="0"/>
          <w:strike w:val="0"/>
          <w:sz w:val="16"/>
          <w:u w:val="none"/>
        </w:rPr>
        <w:t xml:space="preserve">, 2018), </w:t>
      </w:r>
      <w:r>
        <w:rPr>
          <w:b w:val="0"/>
          <w:i w:val="0"/>
          <w:smallCaps w:val="0"/>
          <w:strike w:val="0"/>
          <w:sz w:val="22"/>
          <w:u w:val="single"/>
        </w:rPr>
        <w:t xml:space="preserve">and in the broader post-development literature </w:t>
      </w:r>
      <w:r>
        <w:rPr>
          <w:b w:val="0"/>
          <w:i w:val="0"/>
          <w:smallCaps w:val="0"/>
          <w:strike w:val="0"/>
          <w:sz w:val="16"/>
          <w:u w:val="none"/>
        </w:rPr>
        <w:t xml:space="preserve">(e.g., Escobar, 2015; Kothari et al., 2014; Kothari et al., 2019), </w:t>
      </w:r>
      <w:r>
        <w:rPr>
          <w:b w:val="0"/>
          <w:i w:val="0"/>
          <w:smallCaps w:val="0"/>
          <w:strike w:val="0"/>
          <w:sz w:val="22"/>
          <w:u w:val="single"/>
        </w:rPr>
        <w:t xml:space="preserve">all of which have their </w:t>
      </w:r>
      <w:r>
        <w:rPr>
          <w:b/>
          <w:i w:val="0"/>
          <w:smallCaps w:val="0"/>
          <w:strike w:val="0"/>
          <w:sz w:val="22"/>
          <w:u w:val="single"/>
        </w:rPr>
        <w:t>roots in the global South.</w:t>
      </w:r>
      <w:r>
        <w:rPr>
          <w:b w:val="0"/>
          <w:i w:val="0"/>
          <w:smallCaps w:val="0"/>
          <w:strike w:val="0"/>
          <w:sz w:val="16"/>
          <w:u w:val="none"/>
        </w:rPr>
        <w:t xml:space="preserve"> </w:t>
      </w:r>
      <w:r>
        <w:rPr>
          <w:b w:val="0"/>
          <w:i w:val="0"/>
          <w:smallCaps w:val="0"/>
          <w:strike w:val="0"/>
          <w:sz w:val="22"/>
          <w:highlight w:val="green"/>
          <w:u w:val="single"/>
        </w:rPr>
        <w:t>Degrowth scholarship</w:t>
      </w:r>
      <w:r>
        <w:rPr>
          <w:b w:val="0"/>
          <w:i w:val="0"/>
          <w:smallCaps w:val="0"/>
          <w:strike w:val="0"/>
          <w:sz w:val="22"/>
          <w:u w:val="single"/>
        </w:rPr>
        <w:t xml:space="preserve"> and activism is </w:t>
      </w:r>
      <w:r>
        <w:rPr>
          <w:b w:val="0"/>
          <w:i w:val="0"/>
          <w:smallCaps w:val="0"/>
          <w:strike w:val="0"/>
          <w:sz w:val="22"/>
          <w:highlight w:val="green"/>
          <w:u w:val="single"/>
        </w:rPr>
        <w:t>aligned with these movements</w:t>
      </w:r>
      <w:r>
        <w:rPr>
          <w:b w:val="0"/>
          <w:i w:val="0"/>
          <w:smallCaps w:val="0"/>
          <w:strike w:val="0"/>
          <w:sz w:val="22"/>
          <w:u w:val="single"/>
        </w:rPr>
        <w:t xml:space="preserve">, with demands directed </w:t>
      </w:r>
      <w:r>
        <w:rPr>
          <w:b w:val="0"/>
          <w:i w:val="0"/>
          <w:smallCaps w:val="0"/>
          <w:strike w:val="0"/>
          <w:sz w:val="22"/>
          <w:u w:val="single"/>
        </w:rPr>
        <w:t>spe</w:t>
      </w:r>
      <w:r>
        <w:rPr>
          <w:b w:val="0"/>
          <w:i w:val="0"/>
          <w:smallCaps w:val="0"/>
          <w:strike w:val="0"/>
          <w:sz w:val="22"/>
          <w:u w:val="single"/>
        </w:rPr>
        <w:t xml:space="preserve">- </w:t>
      </w:r>
      <w:r>
        <w:rPr>
          <w:b w:val="0"/>
          <w:i w:val="0"/>
          <w:smallCaps w:val="0"/>
          <w:strike w:val="0"/>
          <w:sz w:val="22"/>
          <w:u w:val="single"/>
        </w:rPr>
        <w:t>cifically</w:t>
      </w:r>
      <w:r>
        <w:rPr>
          <w:b w:val="0"/>
          <w:i w:val="0"/>
          <w:smallCaps w:val="0"/>
          <w:strike w:val="0"/>
          <w:sz w:val="22"/>
          <w:u w:val="single"/>
        </w:rPr>
        <w:t xml:space="preserve"> at the North. It is the sharp </w:t>
      </w:r>
      <w:r>
        <w:rPr>
          <w:b w:val="0"/>
          <w:i w:val="0"/>
          <w:smallCaps w:val="0"/>
          <w:strike w:val="0"/>
          <w:sz w:val="22"/>
          <w:highlight w:val="green"/>
          <w:u w:val="single"/>
        </w:rPr>
        <w:t>edge of anti-colonial struggle</w:t>
      </w:r>
      <w:r>
        <w:rPr>
          <w:b w:val="0"/>
          <w:i w:val="0"/>
          <w:smallCaps w:val="0"/>
          <w:strike w:val="0"/>
          <w:sz w:val="22"/>
          <w:u w:val="single"/>
        </w:rPr>
        <w:t xml:space="preserve"> within the metropole</w:t>
      </w:r>
      <w:r>
        <w:rPr>
          <w:b w:val="0"/>
          <w:i w:val="0"/>
          <w:smallCaps w:val="0"/>
          <w:strike w:val="0"/>
          <w:sz w:val="16"/>
          <w:u w:val="none"/>
        </w:rPr>
        <w:t xml:space="preserve">. </w:t>
      </w:r>
    </w:p>
    <w:p>
      <w:pPr>
        <w:spacing w:after="60"/>
      </w:pPr>
      <w:r>
        <w:rPr>
          <w:b w:val="0"/>
          <w:i w:val="0"/>
          <w:smallCaps w:val="0"/>
          <w:strike w:val="0"/>
          <w:sz w:val="16"/>
          <w:u w:val="none"/>
        </w:rPr>
        <w:t>So</w:t>
      </w:r>
      <w:r>
        <w:rPr>
          <w:b w:val="0"/>
          <w:i w:val="0"/>
          <w:smallCaps w:val="0"/>
          <w:strike w:val="0"/>
          <w:sz w:val="16"/>
          <w:u w:val="none"/>
        </w:rPr>
        <w:t xml:space="preserve"> what about the class politics of degrowth in the North? How do we reconcile degrowth with the reality of working-class poverty? </w:t>
      </w:r>
      <w:r>
        <w:rPr>
          <w:b w:val="0"/>
          <w:i w:val="0"/>
          <w:smallCaps w:val="0"/>
          <w:strike w:val="0"/>
          <w:sz w:val="22"/>
          <w:highlight w:val="green"/>
          <w:u w:val="single"/>
        </w:rPr>
        <w:t>Degrowth scholarship points</w:t>
      </w:r>
      <w:r>
        <w:rPr>
          <w:b w:val="0"/>
          <w:i w:val="0"/>
          <w:smallCaps w:val="0"/>
          <w:strike w:val="0"/>
          <w:sz w:val="22"/>
          <w:u w:val="single"/>
        </w:rPr>
        <w:t xml:space="preserve"> </w:t>
      </w:r>
      <w:r>
        <w:rPr>
          <w:b w:val="0"/>
          <w:i w:val="0"/>
          <w:smallCaps w:val="0"/>
          <w:strike w:val="0"/>
          <w:sz w:val="22"/>
          <w:highlight w:val="green"/>
          <w:u w:val="single"/>
        </w:rPr>
        <w:t>out</w:t>
      </w:r>
      <w:r>
        <w:rPr>
          <w:b w:val="0"/>
          <w:i w:val="0"/>
          <w:smallCaps w:val="0"/>
          <w:strike w:val="0"/>
          <w:sz w:val="22"/>
          <w:u w:val="single"/>
        </w:rPr>
        <w:t xml:space="preserve"> that </w:t>
      </w:r>
      <w:r>
        <w:rPr>
          <w:b w:val="0"/>
          <w:i w:val="0"/>
          <w:smallCaps w:val="0"/>
          <w:strike w:val="0"/>
          <w:sz w:val="22"/>
          <w:highlight w:val="green"/>
          <w:u w:val="single"/>
        </w:rPr>
        <w:t>energy</w:t>
      </w:r>
      <w:r>
        <w:rPr>
          <w:b w:val="0"/>
          <w:i w:val="0"/>
          <w:smallCaps w:val="0"/>
          <w:strike w:val="0"/>
          <w:sz w:val="22"/>
          <w:u w:val="single"/>
        </w:rPr>
        <w:t xml:space="preserve"> and </w:t>
      </w:r>
      <w:r>
        <w:rPr>
          <w:b w:val="0"/>
          <w:i w:val="0"/>
          <w:smallCaps w:val="0"/>
          <w:strike w:val="0"/>
          <w:sz w:val="22"/>
          <w:highlight w:val="green"/>
          <w:u w:val="single"/>
        </w:rPr>
        <w:t>resource</w:t>
      </w:r>
      <w:r>
        <w:rPr>
          <w:b w:val="0"/>
          <w:i w:val="0"/>
          <w:smallCaps w:val="0"/>
          <w:strike w:val="0"/>
          <w:sz w:val="22"/>
          <w:u w:val="single"/>
        </w:rPr>
        <w:t xml:space="preserve"> use in high-income nations is </w:t>
      </w:r>
      <w:r>
        <w:rPr>
          <w:b/>
          <w:i w:val="0"/>
          <w:smallCaps w:val="0"/>
          <w:strike w:val="0"/>
          <w:sz w:val="22"/>
          <w:highlight w:val="green"/>
          <w:u w:val="single"/>
        </w:rPr>
        <w:t xml:space="preserve">vastly </w:t>
      </w:r>
      <w:r>
        <w:rPr>
          <w:b/>
          <w:i w:val="0"/>
          <w:smallCaps w:val="0"/>
          <w:strike w:val="0"/>
          <w:sz w:val="22"/>
          <w:highlight w:val="green"/>
          <w:u w:val="single"/>
        </w:rPr>
        <w:t>in excess</w:t>
      </w:r>
      <w:r>
        <w:rPr>
          <w:b w:val="0"/>
          <w:i w:val="0"/>
          <w:smallCaps w:val="0"/>
          <w:strike w:val="0"/>
          <w:sz w:val="22"/>
          <w:u w:val="single"/>
        </w:rPr>
        <w:t xml:space="preserve"> of</w:t>
      </w:r>
      <w:r>
        <w:rPr>
          <w:b w:val="0"/>
          <w:i w:val="0"/>
          <w:smallCaps w:val="0"/>
          <w:strike w:val="0"/>
          <w:sz w:val="22"/>
          <w:u w:val="single"/>
        </w:rPr>
        <w:t xml:space="preserve"> what is required to end poverty and to </w:t>
      </w:r>
      <w:r>
        <w:rPr>
          <w:b/>
          <w:i w:val="0"/>
          <w:smallCaps w:val="0"/>
          <w:strike w:val="0"/>
          <w:sz w:val="22"/>
          <w:u w:val="single"/>
        </w:rPr>
        <w:t>deliver high levels</w:t>
      </w:r>
      <w:r>
        <w:rPr>
          <w:b/>
          <w:i w:val="0"/>
          <w:smallCaps w:val="0"/>
          <w:strike w:val="0"/>
          <w:sz w:val="22"/>
          <w:u w:val="single"/>
        </w:rPr>
        <w:t xml:space="preserve"> of wellbeing for all</w:t>
      </w:r>
      <w:r>
        <w:rPr>
          <w:b w:val="0"/>
          <w:i w:val="0"/>
          <w:smallCaps w:val="0"/>
          <w:strike w:val="0"/>
          <w:sz w:val="22"/>
          <w:u w:val="single"/>
        </w:rPr>
        <w:t>, including universal public healthcare, education, transportation, computing, communication, housing, and healthy food</w:t>
      </w:r>
      <w:r>
        <w:rPr>
          <w:b w:val="0"/>
          <w:i w:val="0"/>
          <w:smallCaps w:val="0"/>
          <w:strike w:val="0"/>
          <w:sz w:val="16"/>
          <w:u w:val="none"/>
        </w:rPr>
        <w:t xml:space="preserve"> (</w:t>
      </w:r>
      <w:r>
        <w:rPr>
          <w:b w:val="0"/>
          <w:i w:val="0"/>
          <w:smallCaps w:val="0"/>
          <w:strike w:val="0"/>
          <w:sz w:val="16"/>
          <w:u w:val="none"/>
        </w:rPr>
        <w:t>Millward</w:t>
      </w:r>
      <w:r>
        <w:rPr>
          <w:b w:val="0"/>
          <w:i w:val="0"/>
          <w:smallCaps w:val="0"/>
          <w:strike w:val="0"/>
          <w:sz w:val="16"/>
          <w:u w:val="none"/>
        </w:rPr>
        <w:t xml:space="preserve">-Hopkins, Steinberger, Rao, &amp; Oswald, 2020). In other words, </w:t>
      </w:r>
      <w:r>
        <w:rPr>
          <w:b w:val="0"/>
          <w:i w:val="0"/>
          <w:smallCaps w:val="0"/>
          <w:strike w:val="0"/>
          <w:sz w:val="22"/>
          <w:u w:val="single"/>
        </w:rPr>
        <w:t>high-</w:t>
      </w:r>
      <w:r>
        <w:rPr>
          <w:b w:val="0"/>
          <w:i w:val="0"/>
          <w:smallCaps w:val="0"/>
          <w:strike w:val="0"/>
          <w:sz w:val="22"/>
          <w:u w:val="single"/>
        </w:rPr>
        <w:t xml:space="preserve">income </w:t>
      </w:r>
      <w:r>
        <w:rPr>
          <w:b w:val="0"/>
          <w:i w:val="0"/>
          <w:smallCaps w:val="0"/>
          <w:strike w:val="0"/>
          <w:sz w:val="22"/>
          <w:highlight w:val="green"/>
          <w:u w:val="single"/>
        </w:rPr>
        <w:t>nations could scale down</w:t>
      </w:r>
      <w:r>
        <w:rPr>
          <w:b w:val="0"/>
          <w:i w:val="0"/>
          <w:smallCaps w:val="0"/>
          <w:strike w:val="0"/>
          <w:sz w:val="22"/>
          <w:u w:val="single"/>
        </w:rPr>
        <w:t xml:space="preserve"> aggregate throughput while at the same time improving people’s lives by organizing the economy around human needs rather than around capital accumulation</w:t>
      </w:r>
      <w:r>
        <w:rPr>
          <w:b w:val="0"/>
          <w:i w:val="0"/>
          <w:smallCaps w:val="0"/>
          <w:strike w:val="0"/>
          <w:sz w:val="16"/>
          <w:u w:val="none"/>
        </w:rPr>
        <w:t>—</w:t>
      </w:r>
      <w:r>
        <w:rPr>
          <w:b w:val="0"/>
          <w:i w:val="0"/>
          <w:smallCaps w:val="0"/>
          <w:strike w:val="0"/>
          <w:sz w:val="22"/>
          <w:u w:val="single"/>
        </w:rPr>
        <w:t xml:space="preserve">that is, </w:t>
      </w:r>
      <w:r>
        <w:rPr>
          <w:b w:val="0"/>
          <w:i w:val="0"/>
          <w:smallCaps w:val="0"/>
          <w:strike w:val="0"/>
          <w:sz w:val="22"/>
          <w:highlight w:val="green"/>
          <w:u w:val="single"/>
        </w:rPr>
        <w:t xml:space="preserve">by </w:t>
      </w:r>
      <w:r>
        <w:rPr>
          <w:b/>
          <w:i w:val="0"/>
          <w:smallCaps w:val="0"/>
          <w:strike w:val="0"/>
          <w:sz w:val="22"/>
          <w:highlight w:val="green"/>
          <w:u w:val="single"/>
        </w:rPr>
        <w:t>distributing income</w:t>
      </w:r>
      <w:r>
        <w:rPr>
          <w:b w:val="0"/>
          <w:i w:val="0"/>
          <w:smallCaps w:val="0"/>
          <w:strike w:val="0"/>
          <w:sz w:val="22"/>
          <w:u w:val="single"/>
        </w:rPr>
        <w:t xml:space="preserve"> and </w:t>
      </w:r>
      <w:r>
        <w:rPr>
          <w:b/>
          <w:i w:val="0"/>
          <w:smallCaps w:val="0"/>
          <w:strike w:val="0"/>
          <w:sz w:val="22"/>
          <w:highlight w:val="green"/>
          <w:u w:val="single"/>
        </w:rPr>
        <w:t>wealth</w:t>
      </w:r>
      <w:r>
        <w:rPr>
          <w:b w:val="0"/>
          <w:i w:val="0"/>
          <w:smallCaps w:val="0"/>
          <w:strike w:val="0"/>
          <w:sz w:val="22"/>
          <w:u w:val="single"/>
        </w:rPr>
        <w:t xml:space="preserve"> more </w:t>
      </w:r>
      <w:r>
        <w:rPr>
          <w:b/>
          <w:i w:val="0"/>
          <w:smallCaps w:val="0"/>
          <w:strike w:val="0"/>
          <w:sz w:val="22"/>
          <w:highlight w:val="green"/>
          <w:u w:val="single"/>
        </w:rPr>
        <w:t>fairly</w:t>
      </w:r>
      <w:r>
        <w:rPr>
          <w:b w:val="0"/>
          <w:i w:val="0"/>
          <w:smallCaps w:val="0"/>
          <w:strike w:val="0"/>
          <w:sz w:val="22"/>
          <w:u w:val="single"/>
        </w:rPr>
        <w:t xml:space="preserve">, </w:t>
      </w:r>
      <w:r>
        <w:rPr>
          <w:b w:val="0"/>
          <w:i w:val="0"/>
          <w:smallCaps w:val="0"/>
          <w:strike w:val="0"/>
          <w:sz w:val="22"/>
          <w:highlight w:val="green"/>
          <w:u w:val="single"/>
        </w:rPr>
        <w:t xml:space="preserve">while </w:t>
      </w:r>
      <w:r>
        <w:rPr>
          <w:b/>
          <w:i w:val="0"/>
          <w:smallCaps w:val="0"/>
          <w:strike w:val="0"/>
          <w:sz w:val="22"/>
          <w:highlight w:val="green"/>
          <w:u w:val="single"/>
        </w:rPr>
        <w:t>decommodifying</w:t>
      </w:r>
      <w:r>
        <w:rPr>
          <w:b w:val="0"/>
          <w:i w:val="0"/>
          <w:smallCaps w:val="0"/>
          <w:strike w:val="0"/>
          <w:sz w:val="22"/>
          <w:u w:val="single"/>
        </w:rPr>
        <w:t xml:space="preserve"> and expanding public </w:t>
      </w:r>
      <w:r>
        <w:rPr>
          <w:b/>
          <w:i w:val="0"/>
          <w:smallCaps w:val="0"/>
          <w:strike w:val="0"/>
          <w:sz w:val="22"/>
          <w:highlight w:val="green"/>
          <w:u w:val="single"/>
        </w:rPr>
        <w:t>goods</w:t>
      </w:r>
      <w:r>
        <w:rPr>
          <w:b w:val="0"/>
          <w:i w:val="0"/>
          <w:smallCaps w:val="0"/>
          <w:strike w:val="0"/>
          <w:sz w:val="16"/>
          <w:u w:val="none"/>
        </w:rPr>
        <w:t xml:space="preserve"> (Hickel, 2020b). These are core degrowth demands. After all, degrowth is part of the broader </w:t>
      </w:r>
      <w:r>
        <w:rPr>
          <w:b w:val="0"/>
          <w:i w:val="0"/>
          <w:smallCaps w:val="0"/>
          <w:strike w:val="0"/>
          <w:sz w:val="16"/>
          <w:u w:val="none"/>
        </w:rPr>
        <w:t>ecosocialist</w:t>
      </w:r>
      <w:r>
        <w:rPr>
          <w:b w:val="0"/>
          <w:i w:val="0"/>
          <w:smallCaps w:val="0"/>
          <w:strike w:val="0"/>
          <w:sz w:val="16"/>
          <w:u w:val="none"/>
        </w:rPr>
        <w:t xml:space="preserve"> movement. What degrowth adds is the assertion that growth in high-income nations is not required </w:t>
      </w:r>
      <w:r>
        <w:rPr>
          <w:b w:val="0"/>
          <w:i w:val="0"/>
          <w:smallCaps w:val="0"/>
          <w:strike w:val="0"/>
          <w:sz w:val="16"/>
          <w:u w:val="none"/>
        </w:rPr>
        <w:t>in order to</w:t>
      </w:r>
      <w:r>
        <w:rPr>
          <w:b w:val="0"/>
          <w:i w:val="0"/>
          <w:smallCaps w:val="0"/>
          <w:strike w:val="0"/>
          <w:sz w:val="16"/>
          <w:u w:val="none"/>
        </w:rPr>
        <w:t xml:space="preserve"> achieve a flourishing society. What is required is justice. Recognizing this is part of building class consciousness against the ideology of capital (Hickel, 2020c). </w:t>
      </w:r>
      <w:r>
        <w:rPr>
          <w:b w:val="0"/>
          <w:i w:val="0"/>
          <w:smallCaps w:val="0"/>
          <w:strike w:val="0"/>
          <w:sz w:val="22"/>
          <w:u w:val="single"/>
        </w:rPr>
        <w:t>But even more importantly, what is the point of a</w:t>
      </w:r>
      <w:r>
        <w:rPr>
          <w:b w:val="0"/>
          <w:i w:val="0"/>
          <w:smallCaps w:val="0"/>
          <w:strike w:val="0"/>
          <w:sz w:val="22"/>
          <w:u w:val="single"/>
        </w:rPr>
        <w:t xml:space="preserve"> progressive politics in the North that is not aligned with the struggle for </w:t>
      </w:r>
      <w:r>
        <w:rPr>
          <w:b w:val="0"/>
          <w:i w:val="0"/>
          <w:smallCaps w:val="0"/>
          <w:strike w:val="0"/>
          <w:sz w:val="22"/>
          <w:u w:val="single"/>
        </w:rPr>
        <w:t>decoloni</w:t>
      </w:r>
      <w:r>
        <w:rPr>
          <w:b w:val="0"/>
          <w:i w:val="0"/>
          <w:smallCaps w:val="0"/>
          <w:strike w:val="0"/>
          <w:sz w:val="22"/>
          <w:u w:val="single"/>
        </w:rPr>
        <w:t xml:space="preserve">- </w:t>
      </w:r>
      <w:r>
        <w:rPr>
          <w:b w:val="0"/>
          <w:i w:val="0"/>
          <w:smallCaps w:val="0"/>
          <w:strike w:val="0"/>
          <w:sz w:val="22"/>
          <w:u w:val="single"/>
        </w:rPr>
        <w:t>zation</w:t>
      </w:r>
      <w:r>
        <w:rPr>
          <w:b w:val="0"/>
          <w:i w:val="0"/>
          <w:smallCaps w:val="0"/>
          <w:strike w:val="0"/>
          <w:sz w:val="22"/>
          <w:u w:val="single"/>
        </w:rPr>
        <w:t xml:space="preserve"> in the South?</w:t>
      </w:r>
      <w:r>
        <w:rPr>
          <w:b w:val="0"/>
          <w:i w:val="0"/>
          <w:smallCaps w:val="0"/>
          <w:strike w:val="0"/>
          <w:sz w:val="16"/>
          <w:u w:val="none"/>
        </w:rPr>
        <w:t xml:space="preserve"> </w:t>
      </w:r>
      <w:r>
        <w:rPr>
          <w:b w:val="0"/>
          <w:i w:val="0"/>
          <w:smallCaps w:val="0"/>
          <w:strike w:val="0"/>
          <w:sz w:val="22"/>
          <w:u w:val="single"/>
        </w:rPr>
        <w:t xml:space="preserve">Ecosocialism without anti-imperialism is not an </w:t>
      </w:r>
      <w:r>
        <w:rPr>
          <w:b w:val="0"/>
          <w:i w:val="0"/>
          <w:smallCaps w:val="0"/>
          <w:strike w:val="0"/>
          <w:sz w:val="22"/>
          <w:u w:val="single"/>
        </w:rPr>
        <w:t>ecosocialism</w:t>
      </w:r>
      <w:r>
        <w:rPr>
          <w:b w:val="0"/>
          <w:i w:val="0"/>
          <w:smallCaps w:val="0"/>
          <w:strike w:val="0"/>
          <w:sz w:val="22"/>
          <w:u w:val="single"/>
        </w:rPr>
        <w:t xml:space="preserve"> worth having. And in the face of ecological breakdown, solidarity with the South requires degrowth in the North</w:t>
      </w:r>
      <w:r>
        <w:rPr>
          <w:b w:val="0"/>
          <w:i w:val="0"/>
          <w:smallCaps w:val="0"/>
          <w:strike w:val="0"/>
          <w:sz w:val="22"/>
          <w:u w:val="single"/>
        </w:rPr>
        <w:t>.</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