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Counterfeiting is NOT the main driver of the Chinese economy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Sean </w:t>
      </w:r>
      <w:r>
        <w:rPr>
          <w:b/>
          <w:i w:val="0"/>
          <w:smallCaps w:val="0"/>
          <w:strike w:val="0"/>
          <w:sz w:val="26"/>
          <w:u w:val="none"/>
        </w:rPr>
        <w:t>Ross, 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Founder of Free Lances Ltd. 5+ Years of Experience writing about the </w:t>
      </w:r>
      <w:r>
        <w:rPr>
          <w:b w:val="0"/>
          <w:i w:val="0"/>
          <w:smallCaps w:val="0"/>
          <w:strike w:val="0"/>
          <w:sz w:val="22"/>
          <w:u w:val="none"/>
        </w:rPr>
        <w:t>economy 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“The 3 Industries Driving China's Economy“, Investopedia, 5-20-2024, https://www.investopedia.com/articles/investing/091515/3-industries-driving-chinas-economy.asp. Accessed 7-28-2024 by NT-NDH.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's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represented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more than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54% of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economic output </w:t>
      </w:r>
      <w:r>
        <w:rPr>
          <w:b/>
          <w:i w:val="0"/>
          <w:smallCaps w:val="0"/>
          <w:strike w:val="0"/>
          <w:sz w:val="22"/>
          <w:u w:val="single"/>
        </w:rPr>
        <w:t>in 2023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contrast, the services industry represented slightly more than 46% of GDP in 2013.3 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Consumption of goods is a major factor and driver of 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continues to help boost the country's economy. The country reported $6.63 trillion in 2023, which is an increase of 7.2% in one year.4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China's retail sales increased 10.1% between November 2022 and November 2023. </w:t>
      </w:r>
      <w:r>
        <w:rPr>
          <w:b w:val="0"/>
          <w:i w:val="0"/>
          <w:smallCaps w:val="0"/>
          <w:strike w:val="0"/>
          <w:sz w:val="22"/>
          <w:u w:val="none"/>
        </w:rPr>
        <w:t xml:space="preserve"> represent consumer spending within the economy.5 As a comparison, retail sales in the United States showed an increase of just over 4% within that same period.6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 healthy services sector is a sign of healthy domestic consumption.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also indicates an increase in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wealth, which gives the Chinese people the capacity to afford their own output.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