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Hacktivism gets hacked by the state which reduces its emancipatory potential.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Delfanti</w:t>
      </w:r>
      <w:r>
        <w:rPr>
          <w:b/>
          <w:i w:val="0"/>
          <w:smallCaps w:val="0"/>
          <w:strike w:val="0"/>
          <w:sz w:val="26"/>
          <w:u w:val="none"/>
        </w:rPr>
        <w:t xml:space="preserve"> &amp; Soderberg ’18</w:t>
      </w:r>
      <w:r>
        <w:rPr>
          <w:b w:val="0"/>
          <w:i w:val="0"/>
          <w:smallCaps w:val="0"/>
          <w:strike w:val="0"/>
          <w:u w:val="none"/>
        </w:rPr>
        <w:t xml:space="preserve"> – [Alessandro </w:t>
      </w:r>
      <w:r>
        <w:rPr>
          <w:b w:val="0"/>
          <w:i w:val="0"/>
          <w:smallCaps w:val="0"/>
          <w:strike w:val="0"/>
          <w:u w:val="none"/>
        </w:rPr>
        <w:t>Delfanti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Researches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labour</w:t>
      </w:r>
      <w:r>
        <w:rPr>
          <w:b w:val="0"/>
          <w:i w:val="0"/>
          <w:smallCaps w:val="0"/>
          <w:strike w:val="0"/>
          <w:u w:val="none"/>
        </w:rPr>
        <w:t xml:space="preserve"> and technology, the politics of digital media, and digital countercultures </w:t>
      </w:r>
      <w:r>
        <w:rPr>
          <w:b w:val="0"/>
          <w:i w:val="0"/>
          <w:smallCaps w:val="0"/>
          <w:strike w:val="0"/>
          <w:u w:val="none"/>
        </w:rPr>
        <w:t>atht</w:t>
      </w:r>
      <w:r>
        <w:rPr>
          <w:b w:val="0"/>
          <w:i w:val="0"/>
          <w:smallCaps w:val="0"/>
          <w:strike w:val="0"/>
          <w:u w:val="none"/>
        </w:rPr>
        <w:t xml:space="preserve"> he University of Toronto) Johan </w:t>
      </w:r>
      <w:r>
        <w:rPr>
          <w:b w:val="0"/>
          <w:i w:val="0"/>
          <w:smallCaps w:val="0"/>
          <w:strike w:val="0"/>
          <w:u w:val="none"/>
        </w:rPr>
        <w:t>Söderberg</w:t>
      </w:r>
      <w:r>
        <w:rPr>
          <w:b w:val="0"/>
          <w:i w:val="0"/>
          <w:smallCaps w:val="0"/>
          <w:strike w:val="0"/>
          <w:u w:val="none"/>
        </w:rPr>
        <w:t xml:space="preserve"> (Holds a degree in Science and Technology Policy from Lund University, Sweden), “Hacking Hacked! The Life Cycles of Digital Innovation” DOI: 10.1177/0162243915595091, accessed 7-19-24 (2015)] EY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association of hacking with computer software is gradually changing, as new walks of life are being explored with a hacker mind-set. The creation of ‘‘hackerspaces’’ or ‘‘makerspaces’’ in cities around the world has facilitated the spread of hacker practices to new fields of engagement, such as open hardware development and do-it-yourself (DIY) biology. </w:t>
      </w:r>
      <w:r>
        <w:rPr>
          <w:b w:val="0"/>
          <w:i w:val="0"/>
          <w:smallCaps w:val="0"/>
          <w:strike w:val="0"/>
          <w:u w:val="single"/>
        </w:rPr>
        <w:t xml:space="preserve">This evolution brings with it a renewed need to analyze the significance of hacking from a historical angle and in relation to its role in industrial and institutional innovation. </w:t>
      </w:r>
      <w:r>
        <w:rPr>
          <w:b w:val="0"/>
          <w:i w:val="0"/>
          <w:smallCaps w:val="0"/>
          <w:strike w:val="0"/>
          <w:sz w:val="16"/>
          <w:u w:val="none"/>
        </w:rPr>
        <w:t>The works that compose this special section of Science, Technology, &amp; Human Values draw on the idea of recuperation and suggest that such a theoretical framework is a productive tool for analyzing the life cycles of digital innovation. Three papers examine the process of recuperation following a red thread that runs through many recent works on hacking. ‘‘</w:t>
      </w:r>
      <w:r>
        <w:rPr>
          <w:b w:val="0"/>
          <w:i w:val="0"/>
          <w:smallCaps w:val="0"/>
          <w:strike w:val="0"/>
          <w:u w:val="single"/>
        </w:rPr>
        <w:t xml:space="preserve">Recuperation from below’’ captures the essential meaning and promise of </w:t>
      </w:r>
      <w:r>
        <w:rPr>
          <w:b w:val="0"/>
          <w:i w:val="0"/>
          <w:smallCaps w:val="0"/>
          <w:strike w:val="0"/>
          <w:highlight w:val="green"/>
          <w:u w:val="single"/>
        </w:rPr>
        <w:t>hacking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green"/>
          <w:u w:val="single"/>
        </w:rPr>
        <w:t>which is to use technology to serve ends other than those originally intended</w:t>
      </w:r>
      <w:r>
        <w:rPr>
          <w:b w:val="0"/>
          <w:i w:val="0"/>
          <w:smallCaps w:val="0"/>
          <w:strike w:val="0"/>
          <w:u w:val="single"/>
        </w:rPr>
        <w:t>, starting with the computer (which is itself a product of the military–industrial complex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</w:t>
      </w:r>
      <w:r>
        <w:rPr>
          <w:b w:val="0"/>
          <w:i w:val="0"/>
          <w:smallCaps w:val="0"/>
          <w:strike w:val="0"/>
          <w:u w:val="single"/>
        </w:rPr>
        <w:t>This evokes the emancipatory promises that are invested in reverse engineering and the repurposing of tools and technolog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y. Our proposition, and that of the contributing authors, is that the job is only half done if we rest content with restating this promise (Troxler and </w:t>
      </w:r>
      <w:r>
        <w:rPr>
          <w:b w:val="0"/>
          <w:i w:val="0"/>
          <w:smallCaps w:val="0"/>
          <w:strike w:val="0"/>
          <w:sz w:val="16"/>
          <w:u w:val="none"/>
        </w:rPr>
        <w:t>Maxigas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2014). </w:t>
      </w:r>
      <w:r>
        <w:rPr>
          <w:b/>
          <w:i w:val="0"/>
          <w:smallCaps w:val="0"/>
          <w:strike w:val="0"/>
          <w:u w:val="single"/>
        </w:rPr>
        <w:t>As the saying goes, ‘‘</w:t>
      </w:r>
      <w:r>
        <w:rPr>
          <w:b/>
          <w:i w:val="0"/>
          <w:smallCaps w:val="0"/>
          <w:strike w:val="0"/>
          <w:highlight w:val="green"/>
          <w:u w:val="single"/>
        </w:rPr>
        <w:t>two can play that game</w:t>
      </w:r>
      <w:r>
        <w:rPr>
          <w:b/>
          <w:i w:val="0"/>
          <w:smallCaps w:val="0"/>
          <w:strike w:val="0"/>
          <w:u w:val="single"/>
        </w:rPr>
        <w:t xml:space="preserve">,’’ </w:t>
      </w:r>
      <w:r>
        <w:rPr>
          <w:b/>
          <w:i w:val="0"/>
          <w:smallCaps w:val="0"/>
          <w:strike w:val="0"/>
          <w:highlight w:val="green"/>
          <w:u w:val="single"/>
        </w:rPr>
        <w:t>and hacking can be hacked</w:t>
      </w:r>
      <w:r>
        <w:rPr>
          <w:b/>
          <w:i w:val="0"/>
          <w:smallCaps w:val="0"/>
          <w:strike w:val="0"/>
          <w:u w:val="single"/>
        </w:rPr>
        <w:t xml:space="preserve">. </w:t>
      </w:r>
      <w:r>
        <w:rPr>
          <w:b/>
          <w:i w:val="0"/>
          <w:smallCaps w:val="0"/>
          <w:strike w:val="0"/>
          <w:highlight w:val="green"/>
          <w:u w:val="single"/>
        </w:rPr>
        <w:t>Hacker practices and innovations are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adopted, adapted, and repurposed by</w:t>
      </w:r>
      <w:r>
        <w:rPr>
          <w:b/>
          <w:i w:val="0"/>
          <w:smallCaps w:val="0"/>
          <w:strike w:val="0"/>
          <w:u w:val="single"/>
        </w:rPr>
        <w:t xml:space="preserve"> corporate and </w:t>
      </w:r>
      <w:r>
        <w:rPr>
          <w:b/>
          <w:i w:val="0"/>
          <w:smallCaps w:val="0"/>
          <w:strike w:val="0"/>
          <w:highlight w:val="green"/>
          <w:u w:val="single"/>
        </w:rPr>
        <w:t>state institutions</w:t>
      </w:r>
      <w:r>
        <w:rPr>
          <w:b/>
          <w:i w:val="0"/>
          <w:smallCaps w:val="0"/>
          <w:strike w:val="0"/>
          <w:u w:val="single"/>
        </w:rPr>
        <w:t xml:space="preserve"> on a regular basis, </w:t>
      </w:r>
      <w:r>
        <w:rPr>
          <w:b/>
          <w:i w:val="0"/>
          <w:smallCaps w:val="0"/>
          <w:strike w:val="0"/>
          <w:highlight w:val="green"/>
          <w:u w:val="single"/>
        </w:rPr>
        <w:t>thus made to serve other ends than the (emancipatory) ones claimed at the outset</w:t>
      </w:r>
      <w:r>
        <w:rPr>
          <w:b w:val="0"/>
          <w:i w:val="0"/>
          <w:smallCaps w:val="0"/>
          <w:strike w:val="0"/>
          <w:u w:val="single"/>
        </w:rPr>
        <w:t xml:space="preserve">. By saying this, we do not deny that there is a potential in </w:t>
      </w:r>
      <w:r>
        <w:rPr>
          <w:b w:val="0"/>
          <w:i w:val="0"/>
          <w:smallCaps w:val="0"/>
          <w:strike w:val="0"/>
          <w:highlight w:val="green"/>
          <w:u w:val="single"/>
        </w:rPr>
        <w:t>hacking</w:t>
      </w:r>
      <w:r>
        <w:rPr>
          <w:b w:val="0"/>
          <w:i w:val="0"/>
          <w:smallCaps w:val="0"/>
          <w:strike w:val="0"/>
          <w:u w:val="single"/>
        </w:rPr>
        <w:t xml:space="preserve">, only that this promise </w:t>
      </w:r>
      <w:r>
        <w:rPr>
          <w:b w:val="0"/>
          <w:i w:val="0"/>
          <w:smallCaps w:val="0"/>
          <w:strike w:val="0"/>
          <w:highlight w:val="green"/>
          <w:u w:val="single"/>
        </w:rPr>
        <w:t>must be weighed against</w:t>
      </w:r>
      <w:r>
        <w:rPr>
          <w:b w:val="0"/>
          <w:i w:val="0"/>
          <w:smallCaps w:val="0"/>
          <w:strike w:val="0"/>
          <w:u w:val="single"/>
        </w:rPr>
        <w:t xml:space="preserve"> the likelihood of a </w:t>
      </w:r>
      <w:r>
        <w:rPr>
          <w:b w:val="0"/>
          <w:i w:val="0"/>
          <w:smallCaps w:val="0"/>
          <w:strike w:val="0"/>
          <w:highlight w:val="green"/>
          <w:u w:val="single"/>
        </w:rPr>
        <w:t>future recuperation of the same practices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Marx Neg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