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/>
          <w:smallCaps w:val="0"/>
          <w:strike w:val="0"/>
          <w:sz w:val="26"/>
          <w:u w:val="none"/>
        </w:rPr>
        <w:t>CFFC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/>
          <w:smallCaps w:val="0"/>
          <w:strike w:val="0"/>
          <w:sz w:val="26"/>
          <w:u w:val="none"/>
        </w:rPr>
        <w:t>v. Adidas</w:t>
      </w:r>
      <w:r>
        <w:rPr>
          <w:b/>
          <w:i w:val="0"/>
          <w:smallCaps w:val="0"/>
          <w:strike w:val="0"/>
          <w:sz w:val="26"/>
          <w:u w:val="none"/>
        </w:rPr>
        <w:t xml:space="preserve"> is about </w:t>
      </w:r>
      <w:r>
        <w:rPr>
          <w:b/>
          <w:i w:val="0"/>
          <w:smallCaps w:val="0"/>
          <w:strike w:val="0"/>
          <w:sz w:val="26"/>
          <w:u w:val="single"/>
        </w:rPr>
        <w:t>trademark abandonment</w:t>
      </w:r>
      <w:r>
        <w:rPr>
          <w:b/>
          <w:i w:val="0"/>
          <w:smallCaps w:val="0"/>
          <w:strike w:val="0"/>
          <w:sz w:val="26"/>
          <w:u w:val="none"/>
        </w:rPr>
        <w:t xml:space="preserve"> – this is </w:t>
      </w:r>
      <w:r>
        <w:rPr>
          <w:b/>
          <w:i w:val="0"/>
          <w:smallCaps w:val="0"/>
          <w:strike w:val="0"/>
          <w:sz w:val="26"/>
          <w:u w:val="single"/>
        </w:rPr>
        <w:t>distinct</w:t>
      </w:r>
      <w:r>
        <w:rPr>
          <w:b/>
          <w:i w:val="0"/>
          <w:smallCaps w:val="0"/>
          <w:strike w:val="0"/>
          <w:sz w:val="26"/>
          <w:u w:val="none"/>
        </w:rPr>
        <w:t xml:space="preserve"> from the AFF which enables startups to get these trademarks </w:t>
      </w:r>
      <w:r>
        <w:rPr>
          <w:b/>
          <w:i w:val="0"/>
          <w:smallCaps w:val="0"/>
          <w:strike w:val="0"/>
          <w:sz w:val="26"/>
          <w:u w:val="single"/>
        </w:rPr>
        <w:t>in the first place</w:t>
      </w:r>
      <w:r>
        <w:rPr>
          <w:b/>
          <w:i w:val="0"/>
          <w:smallCaps w:val="0"/>
          <w:strike w:val="0"/>
          <w:sz w:val="26"/>
          <w:u w:val="none"/>
        </w:rPr>
        <w:t xml:space="preserve"> – AND CFFC was a </w:t>
      </w:r>
      <w:r>
        <w:rPr>
          <w:b/>
          <w:i w:val="0"/>
          <w:smallCaps w:val="0"/>
          <w:strike w:val="0"/>
          <w:sz w:val="26"/>
          <w:u w:val="single"/>
        </w:rPr>
        <w:t>unique</w:t>
      </w:r>
      <w:r>
        <w:rPr>
          <w:b/>
          <w:i w:val="0"/>
          <w:smallCaps w:val="0"/>
          <w:strike w:val="0"/>
          <w:sz w:val="26"/>
          <w:u w:val="none"/>
        </w:rPr>
        <w:t xml:space="preserve"> circumstance that isn’t applicable widely.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*</w:t>
      </w:r>
      <w:r>
        <w:rPr>
          <w:b w:val="0"/>
          <w:i w:val="0"/>
          <w:smallCaps w:val="0"/>
          <w:strike w:val="0"/>
          <w:u w:val="none"/>
        </w:rPr>
        <w:t>not</w:t>
      </w:r>
      <w:r>
        <w:rPr>
          <w:b w:val="0"/>
          <w:i w:val="0"/>
          <w:smallCaps w:val="0"/>
          <w:strike w:val="0"/>
          <w:u w:val="none"/>
        </w:rPr>
        <w:t xml:space="preserve"> a real point to reading this due to the card above but this is good for context*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Rudensky</w:t>
      </w:r>
      <w:r>
        <w:rPr>
          <w:b/>
          <w:i w:val="0"/>
          <w:smallCaps w:val="0"/>
          <w:strike w:val="0"/>
          <w:sz w:val="26"/>
          <w:u w:val="none"/>
        </w:rPr>
        <w:t xml:space="preserve"> 19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– Rachel </w:t>
      </w:r>
      <w:r>
        <w:rPr>
          <w:b w:val="0"/>
          <w:i w:val="0"/>
          <w:smallCaps w:val="0"/>
          <w:strike w:val="0"/>
          <w:sz w:val="16"/>
          <w:u w:val="none"/>
        </w:rPr>
        <w:t>Rudensky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12-2-2019, "Unitary Design Mark Rescues a Phrase Which Failed </w:t>
      </w:r>
      <w:r>
        <w:rPr>
          <w:b w:val="0"/>
          <w:i w:val="0"/>
          <w:smallCaps w:val="0"/>
          <w:strike w:val="0"/>
          <w:sz w:val="16"/>
          <w:u w:val="non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Function As A Trademark", Case Text, https://casetext.com/analysis/unitary-design-mark-rescues-a-phrase-which-failed-to-function-as-a-trademark?sort=relevance&amp;resultsNav=false&amp;q= /$</w:t>
      </w:r>
      <w:r>
        <w:rPr>
          <w:b w:val="0"/>
          <w:i w:val="0"/>
          <w:smallCaps w:val="0"/>
          <w:strike w:val="0"/>
          <w:sz w:val="16"/>
          <w:u w:val="none"/>
        </w:rPr>
        <w:t>antiP</w:t>
      </w:r>
      <w:r>
        <w:rPr>
          <w:b w:val="0"/>
          <w:i w:val="0"/>
          <w:smallCaps w:val="0"/>
          <w:strike w:val="0"/>
          <w:sz w:val="16"/>
          <w:u w:val="none"/>
        </w:rPr>
        <w:t>/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 remand, </w:t>
      </w:r>
      <w:r>
        <w:rPr>
          <w:b w:val="0"/>
          <w:i w:val="0"/>
          <w:smallCaps w:val="0"/>
          <w:strike w:val="0"/>
          <w:highlight w:val="cyan"/>
          <w:u w:val="single"/>
        </w:rPr>
        <w:t>the Board</w:t>
      </w:r>
      <w:r>
        <w:rPr>
          <w:b w:val="0"/>
          <w:i w:val="0"/>
          <w:smallCaps w:val="0"/>
          <w:strike w:val="0"/>
          <w:u w:val="single"/>
        </w:rPr>
        <w:t xml:space="preserve"> first </w:t>
      </w:r>
      <w:r>
        <w:rPr>
          <w:b w:val="0"/>
          <w:i w:val="0"/>
          <w:smallCaps w:val="0"/>
          <w:strike w:val="0"/>
          <w:highlight w:val="cyan"/>
          <w:u w:val="single"/>
        </w:rPr>
        <w:t>considered</w:t>
      </w:r>
      <w:r>
        <w:rPr>
          <w:b w:val="0"/>
          <w:i w:val="0"/>
          <w:smallCaps w:val="0"/>
          <w:strike w:val="0"/>
          <w:u w:val="single"/>
        </w:rPr>
        <w:t xml:space="preserve"> the question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whether </w:t>
      </w:r>
      <w:r>
        <w:rPr>
          <w:b/>
          <w:i w:val="0"/>
          <w:smallCaps w:val="0"/>
          <w:strike w:val="0"/>
          <w:highlight w:val="cyan"/>
          <w:u w:val="single"/>
        </w:rPr>
        <w:t>CFFC’s lack of sales</w:t>
      </w:r>
      <w:r>
        <w:rPr>
          <w:b/>
          <w:i w:val="0"/>
          <w:smallCaps w:val="0"/>
          <w:strike w:val="0"/>
          <w:u w:val="single"/>
        </w:rPr>
        <w:t xml:space="preserve"> of any caps </w:t>
      </w:r>
      <w:r>
        <w:rPr>
          <w:b/>
          <w:i w:val="0"/>
          <w:smallCaps w:val="0"/>
          <w:strike w:val="0"/>
          <w:highlight w:val="cyan"/>
          <w:u w:val="single"/>
        </w:rPr>
        <w:t>and minimal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sales</w:t>
      </w:r>
      <w:r>
        <w:rPr>
          <w:b/>
          <w:i w:val="0"/>
          <w:smallCaps w:val="0"/>
          <w:strike w:val="0"/>
          <w:u w:val="single"/>
        </w:rPr>
        <w:t xml:space="preserve"> of shirts during the relevant period </w:t>
      </w:r>
      <w:r>
        <w:rPr>
          <w:b/>
          <w:i w:val="0"/>
          <w:smallCaps w:val="0"/>
          <w:strike w:val="0"/>
          <w:highlight w:val="cyan"/>
          <w:u w:val="single"/>
        </w:rPr>
        <w:t>constituted “abandonment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under the Lanham Act. In general, Section 45 of the Lanham Act, 15 U.S.C. § 1127, </w:t>
      </w:r>
      <w:r>
        <w:rPr>
          <w:b w:val="0"/>
          <w:i w:val="0"/>
          <w:smallCaps w:val="0"/>
          <w:strike w:val="0"/>
          <w:u w:val="single"/>
        </w:rPr>
        <w:t xml:space="preserve">provides for a rebuttable presumption of </w:t>
      </w:r>
      <w:r>
        <w:rPr>
          <w:b/>
          <w:i w:val="0"/>
          <w:smallCaps w:val="0"/>
          <w:strike w:val="0"/>
          <w:u w:val="single"/>
        </w:rPr>
        <w:t>abandonment if a trademark has not been used during a three-year period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this case, there was evidence that the CFFC sold two shirts during the relevant period. As the Federal Circuit had held,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there is </w:t>
      </w:r>
      <w:r>
        <w:rPr>
          <w:b/>
          <w:i w:val="0"/>
          <w:smallCaps w:val="0"/>
          <w:strike w:val="0"/>
          <w:highlight w:val="cyan"/>
          <w:u w:val="single"/>
        </w:rPr>
        <w:t>no de minimis test</w:t>
      </w:r>
      <w:r>
        <w:rPr>
          <w:b/>
          <w:i w:val="0"/>
          <w:smallCaps w:val="0"/>
          <w:strike w:val="0"/>
          <w:u w:val="single"/>
        </w:rPr>
        <w:t xml:space="preserve"> for “use in commerce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u w:val="single"/>
        </w:rPr>
        <w:t xml:space="preserve">Accordingly, </w:t>
      </w:r>
      <w:r>
        <w:rPr>
          <w:b w:val="0"/>
          <w:i w:val="0"/>
          <w:smallCaps w:val="0"/>
          <w:strike w:val="0"/>
          <w:highlight w:val="cyan"/>
          <w:u w:val="single"/>
        </w:rPr>
        <w:t>the sale</w:t>
      </w:r>
      <w:r>
        <w:rPr>
          <w:b w:val="0"/>
          <w:i w:val="0"/>
          <w:smallCaps w:val="0"/>
          <w:strike w:val="0"/>
          <w:u w:val="single"/>
        </w:rPr>
        <w:t xml:space="preserve"> of two shirts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was enough </w:t>
      </w:r>
      <w:r>
        <w:rPr>
          <w:b/>
          <w:i w:val="0"/>
          <w:smallCaps w:val="0"/>
          <w:strike w:val="0"/>
          <w:highlight w:val="cyan"/>
          <w:u w:val="single"/>
        </w:rPr>
        <w:t>to overcome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abandonment claim</w:t>
      </w:r>
      <w:r>
        <w:rPr>
          <w:b w:val="0"/>
          <w:i w:val="0"/>
          <w:smallCaps w:val="0"/>
          <w:strike w:val="0"/>
          <w:u w:val="single"/>
        </w:rPr>
        <w:t xml:space="preserve"> as to shirts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u w:val="single"/>
        </w:rPr>
        <w:t xml:space="preserve">The Board </w:t>
      </w:r>
      <w:r>
        <w:rPr>
          <w:b/>
          <w:i w:val="0"/>
          <w:smallCaps w:val="0"/>
          <w:strike w:val="0"/>
          <w:highlight w:val="cyan"/>
          <w:u w:val="single"/>
        </w:rPr>
        <w:t>likewise found</w:t>
      </w:r>
      <w:r>
        <w:rPr>
          <w:b/>
          <w:i w:val="0"/>
          <w:smallCaps w:val="0"/>
          <w:strike w:val="0"/>
          <w:u w:val="single"/>
        </w:rPr>
        <w:t xml:space="preserve"> that </w:t>
      </w:r>
      <w:r>
        <w:rPr>
          <w:b/>
          <w:i w:val="0"/>
          <w:smallCaps w:val="0"/>
          <w:strike w:val="0"/>
          <w:highlight w:val="cyan"/>
          <w:u w:val="single"/>
        </w:rPr>
        <w:t>CFFC did not abandon use</w:t>
      </w:r>
      <w:r>
        <w:rPr>
          <w:b w:val="0"/>
          <w:i w:val="0"/>
          <w:smallCaps w:val="0"/>
          <w:strike w:val="0"/>
          <w:u w:val="single"/>
        </w:rPr>
        <w:t xml:space="preserve"> of the marks on caps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Though there was no sale of caps for a period of four years, the </w:t>
      </w:r>
      <w:r>
        <w:rPr>
          <w:b/>
          <w:i w:val="0"/>
          <w:smallCaps w:val="0"/>
          <w:strike w:val="0"/>
          <w:u w:val="single"/>
        </w:rPr>
        <w:t xml:space="preserve">Board was </w:t>
      </w:r>
      <w:r>
        <w:rPr>
          <w:b/>
          <w:i w:val="0"/>
          <w:smallCaps w:val="0"/>
          <w:strike w:val="0"/>
          <w:highlight w:val="cyan"/>
          <w:u w:val="single"/>
        </w:rPr>
        <w:t>satisfied that</w:t>
      </w:r>
      <w:r>
        <w:rPr>
          <w:b/>
          <w:i w:val="0"/>
          <w:smallCaps w:val="0"/>
          <w:strike w:val="0"/>
          <w:u w:val="single"/>
        </w:rPr>
        <w:t xml:space="preserve"> such </w:t>
      </w:r>
      <w:r>
        <w:rPr>
          <w:b/>
          <w:i w:val="0"/>
          <w:smallCaps w:val="0"/>
          <w:strike w:val="0"/>
          <w:highlight w:val="cyan"/>
          <w:u w:val="single"/>
        </w:rPr>
        <w:t>non-use was “excusable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under the Lanham Act </w:t>
      </w:r>
      <w:r>
        <w:rPr>
          <w:b w:val="0"/>
          <w:i w:val="0"/>
          <w:smallCaps w:val="0"/>
          <w:strike w:val="0"/>
          <w:highlight w:val="cyan"/>
          <w:u w:val="single"/>
        </w:rPr>
        <w:t>because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u w:val="single"/>
        </w:rPr>
        <w:t xml:space="preserve">CFFC’s </w:t>
      </w:r>
      <w:r>
        <w:rPr>
          <w:b/>
          <w:i w:val="0"/>
          <w:smallCaps w:val="0"/>
          <w:strike w:val="0"/>
          <w:highlight w:val="cyan"/>
          <w:u w:val="single"/>
        </w:rPr>
        <w:t>store was closed for renovation</w:t>
      </w:r>
      <w:r>
        <w:rPr>
          <w:b/>
          <w:i w:val="0"/>
          <w:smallCaps w:val="0"/>
          <w:strike w:val="0"/>
          <w:u w:val="single"/>
        </w:rPr>
        <w:t xml:space="preserve"> during that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Trademark nonuse</w:t>
      </w:r>
      <w:r>
        <w:rPr>
          <w:b w:val="0"/>
          <w:i w:val="0"/>
          <w:smallCaps w:val="0"/>
          <w:strike w:val="0"/>
          <w:u w:val="single"/>
        </w:rPr>
        <w:t xml:space="preserve"> may be </w:t>
      </w:r>
      <w:r>
        <w:rPr>
          <w:b w:val="0"/>
          <w:i w:val="0"/>
          <w:smallCaps w:val="0"/>
          <w:strike w:val="0"/>
          <w:highlight w:val="cyan"/>
          <w:u w:val="single"/>
        </w:rPr>
        <w:t>considered excusable</w:t>
      </w:r>
      <w:r>
        <w:rPr>
          <w:b w:val="0"/>
          <w:i w:val="0"/>
          <w:smallCaps w:val="0"/>
          <w:strike w:val="0"/>
          <w:u w:val="single"/>
        </w:rPr>
        <w:t xml:space="preserve"> where the holder of the registration is willing and able to continue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mark in commerce, but is unable to do so due to circumstances beyond its control. </w:t>
      </w:r>
      <w:r>
        <w:rPr>
          <w:b w:val="0"/>
          <w:i w:val="0"/>
          <w:smallCaps w:val="0"/>
          <w:strike w:val="0"/>
          <w:highlight w:val="cyan"/>
          <w:u w:val="single"/>
        </w:rPr>
        <w:t>Therefore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the Board rejected</w:t>
      </w:r>
      <w:r>
        <w:rPr>
          <w:b/>
          <w:i w:val="0"/>
          <w:smallCaps w:val="0"/>
          <w:strike w:val="0"/>
          <w:u w:val="single"/>
        </w:rPr>
        <w:t xml:space="preserve"> adidas’s </w:t>
      </w:r>
      <w:r>
        <w:rPr>
          <w:b/>
          <w:i w:val="0"/>
          <w:smallCaps w:val="0"/>
          <w:strike w:val="0"/>
          <w:highlight w:val="cyan"/>
          <w:u w:val="single"/>
        </w:rPr>
        <w:t>abandonment</w:t>
      </w:r>
      <w:r>
        <w:rPr>
          <w:b/>
          <w:i w:val="0"/>
          <w:smallCaps w:val="0"/>
          <w:strike w:val="0"/>
          <w:u w:val="single"/>
        </w:rPr>
        <w:t xml:space="preserve"> claims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