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Possibility of injunctive relief </w:t>
      </w:r>
      <w:r>
        <w:rPr>
          <w:b/>
          <w:i w:val="0"/>
          <w:smallCaps w:val="0"/>
          <w:strike w:val="0"/>
          <w:sz w:val="26"/>
          <w:u w:val="single"/>
        </w:rPr>
        <w:t>solves</w:t>
      </w:r>
      <w:r>
        <w:rPr>
          <w:b/>
          <w:i w:val="0"/>
          <w:smallCaps w:val="0"/>
          <w:strike w:val="0"/>
          <w:sz w:val="26"/>
          <w:u w:val="none"/>
        </w:rPr>
        <w:t xml:space="preserve"> data breaches.</w:t>
      </w:r>
    </w:p>
    <w:p>
      <w:pPr>
        <w:spacing w:after="80"/>
      </w:pPr>
      <w:r>
        <w:rPr>
          <w:b w:val="0"/>
          <w:i w:val="0"/>
          <w:smallCaps w:val="0"/>
          <w:strike w:val="0"/>
          <w:u w:val="none"/>
        </w:rPr>
        <w:t xml:space="preserve">Cynthia </w:t>
      </w:r>
      <w:r>
        <w:rPr>
          <w:b/>
          <w:i w:val="0"/>
          <w:smallCaps w:val="0"/>
          <w:strike w:val="0"/>
          <w:sz w:val="26"/>
          <w:u w:val="none"/>
        </w:rPr>
        <w:t>Larose</w:t>
      </w:r>
      <w:r>
        <w:rPr>
          <w:b w:val="0"/>
          <w:i w:val="0"/>
          <w:smallCaps w:val="0"/>
          <w:strike w:val="0"/>
          <w:u w:val="none"/>
        </w:rPr>
        <w:t xml:space="preserve"> and</w:t>
      </w:r>
      <w:r>
        <w:rPr>
          <w:b w:val="0"/>
          <w:i w:val="0"/>
          <w:smallCaps w:val="0"/>
          <w:strike w:val="0"/>
          <w:u w:val="none"/>
        </w:rPr>
        <w:t xml:space="preserve"> Christopher </w:t>
      </w:r>
      <w:r>
        <w:rPr>
          <w:b/>
          <w:i w:val="0"/>
          <w:smallCaps w:val="0"/>
          <w:strike w:val="0"/>
          <w:sz w:val="26"/>
          <w:u w:val="none"/>
        </w:rPr>
        <w:t>Buontempo</w:t>
      </w:r>
      <w:r>
        <w:rPr>
          <w:b/>
          <w:i w:val="0"/>
          <w:smallCaps w:val="0"/>
          <w:strike w:val="0"/>
          <w:sz w:val="26"/>
          <w:u w:val="none"/>
        </w:rPr>
        <w:t xml:space="preserve"> 24</w:t>
      </w:r>
      <w:r>
        <w:rPr>
          <w:b w:val="0"/>
          <w:i w:val="0"/>
          <w:smallCaps w:val="0"/>
          <w:strike w:val="0"/>
          <w:u w:val="none"/>
        </w:rPr>
        <w:t>, authority in the privacy and security field and a Certified Information Privacy Professional</w:t>
      </w:r>
      <w:r>
        <w:rPr>
          <w:b w:val="0"/>
          <w:i w:val="0"/>
          <w:smallCaps w:val="0"/>
          <w:strike w:val="0"/>
          <w:u w:val="none"/>
        </w:rPr>
        <w:t xml:space="preserve">, corporate attorney that </w:t>
      </w:r>
      <w:r>
        <w:rPr>
          <w:b w:val="0"/>
          <w:i w:val="0"/>
          <w:smallCaps w:val="0"/>
          <w:strike w:val="0"/>
          <w:u w:val="none"/>
        </w:rPr>
        <w:t>handles legal and business issues relating to technology, data privacy and security, brand protection, contract negotiation, licensing, and product development</w:t>
      </w:r>
      <w:r>
        <w:rPr>
          <w:b w:val="0"/>
          <w:i w:val="0"/>
          <w:smallCaps w:val="0"/>
          <w:strike w:val="0"/>
          <w:u w:val="none"/>
        </w:rPr>
        <w:t>, 04/17/2024, “</w:t>
      </w:r>
      <w:r>
        <w:rPr>
          <w:b w:val="0"/>
          <w:i w:val="0"/>
          <w:smallCaps w:val="0"/>
          <w:strike w:val="0"/>
          <w:u w:val="none"/>
        </w:rPr>
        <w:t>American Privacy Rights Act – Another Shot at a Comprehensive Federal Privacy Law</w:t>
      </w:r>
      <w:r>
        <w:rPr>
          <w:b w:val="0"/>
          <w:i w:val="0"/>
          <w:smallCaps w:val="0"/>
          <w:strike w:val="0"/>
          <w:u w:val="none"/>
        </w:rPr>
        <w:t>,”</w:t>
      </w:r>
      <w:r>
        <w:rPr>
          <w:b w:val="0"/>
          <w:i w:val="0"/>
          <w:smallCaps w:val="0"/>
          <w:strike w:val="0"/>
          <w:u w:val="none"/>
        </w:rPr>
        <w:t xml:space="preserve"> https://www.mintz.com/insights-center/viewpoints/2826/2024-04-17-american-privacy-rights-act-another-shot-comprehensive#:~:text=The%20APRA%20would%20create%20a,with%20the%20right%20to%20opt</w:t>
      </w:r>
      <w:r>
        <w:rPr>
          <w:b w:val="0"/>
          <w:i w:val="0"/>
          <w:smallCaps w:val="0"/>
          <w:strike w:val="0"/>
          <w:u w:val="none"/>
        </w:rPr>
        <w:t xml:space="preserve">, </w:t>
      </w:r>
      <w:r>
        <w:rPr>
          <w:b w:val="0"/>
          <w:i w:val="0"/>
          <w:smallCaps w:val="0"/>
          <w:strike w:val="0"/>
          <w:u w:val="none"/>
        </w:rPr>
        <w:t>avr</w:t>
      </w:r>
    </w:p>
    <w:p>
      <w:pPr>
        <w:spacing w:after="60"/>
      </w:pPr>
      <w:r>
        <w:rPr>
          <w:b w:val="0"/>
          <w:i w:val="0"/>
          <w:smallCaps w:val="0"/>
          <w:strike w:val="0"/>
          <w:sz w:val="16"/>
          <w:u w:val="none"/>
        </w:rPr>
        <w:t xml:space="preserve">Will the U.S. finally join most </w:t>
      </w:r>
      <w:r>
        <w:rPr>
          <w:b w:val="0"/>
          <w:i w:val="0"/>
          <w:smallCaps w:val="0"/>
          <w:strike w:val="0"/>
          <w:sz w:val="22"/>
          <w:u w:val="single"/>
        </w:rPr>
        <w:t>developed nations</w:t>
      </w:r>
      <w:r>
        <w:rPr>
          <w:b w:val="0"/>
          <w:i w:val="0"/>
          <w:smallCaps w:val="0"/>
          <w:strike w:val="0"/>
          <w:sz w:val="16"/>
          <w:u w:val="none"/>
        </w:rPr>
        <w:t xml:space="preserve"> and pass a </w:t>
      </w:r>
      <w:r>
        <w:rPr>
          <w:b w:val="0"/>
          <w:i w:val="0"/>
          <w:smallCaps w:val="0"/>
          <w:strike w:val="0"/>
          <w:sz w:val="22"/>
          <w:u w:val="single"/>
        </w:rPr>
        <w:t>comprehensive federal privacy law</w:t>
      </w:r>
      <w:r>
        <w:rPr>
          <w:b w:val="0"/>
          <w:i w:val="0"/>
          <w:smallCaps w:val="0"/>
          <w:strike w:val="0"/>
          <w:sz w:val="16"/>
          <w:u w:val="none"/>
        </w:rPr>
        <w:t>? Some believe this may be the year that the U.S. does just that.</w:t>
      </w:r>
    </w:p>
    <w:p>
      <w:pPr>
        <w:spacing w:after="60"/>
      </w:pPr>
      <w:r>
        <w:rPr>
          <w:b w:val="0"/>
          <w:i w:val="0"/>
          <w:smallCaps w:val="0"/>
          <w:strike w:val="0"/>
          <w:sz w:val="16"/>
          <w:u w:val="none"/>
        </w:rPr>
        <w:t xml:space="preserve">Calls for passage of a </w:t>
      </w:r>
      <w:r>
        <w:rPr>
          <w:b w:val="0"/>
          <w:i w:val="0"/>
          <w:smallCaps w:val="0"/>
          <w:strike w:val="0"/>
          <w:sz w:val="22"/>
          <w:u w:val="single"/>
        </w:rPr>
        <w:t>comprehensive U.S. federal privacy</w:t>
      </w:r>
      <w:r>
        <w:rPr>
          <w:b w:val="0"/>
          <w:i w:val="0"/>
          <w:smallCaps w:val="0"/>
          <w:strike w:val="0"/>
          <w:sz w:val="16"/>
          <w:u w:val="none"/>
        </w:rPr>
        <w:t xml:space="preserve"> law have come not just from </w:t>
      </w:r>
      <w:r>
        <w:rPr>
          <w:b w:val="0"/>
          <w:i w:val="0"/>
          <w:smallCaps w:val="0"/>
          <w:strike w:val="0"/>
          <w:sz w:val="22"/>
          <w:u w:val="single"/>
        </w:rPr>
        <w:t>privacy activists</w:t>
      </w:r>
      <w:r>
        <w:rPr>
          <w:b w:val="0"/>
          <w:i w:val="0"/>
          <w:smallCaps w:val="0"/>
          <w:strike w:val="0"/>
          <w:sz w:val="16"/>
          <w:u w:val="none"/>
        </w:rPr>
        <w:t xml:space="preserve"> – many in industry want it as well. The </w:t>
      </w:r>
      <w:r>
        <w:rPr>
          <w:b w:val="0"/>
          <w:i w:val="0"/>
          <w:smallCaps w:val="0"/>
          <w:strike w:val="0"/>
          <w:sz w:val="22"/>
          <w:u w:val="single"/>
        </w:rPr>
        <w:t>challenges of complying</w:t>
      </w:r>
      <w:r>
        <w:rPr>
          <w:b w:val="0"/>
          <w:i w:val="0"/>
          <w:smallCaps w:val="0"/>
          <w:strike w:val="0"/>
          <w:sz w:val="16"/>
          <w:u w:val="none"/>
        </w:rPr>
        <w:t xml:space="preserve"> with the </w:t>
      </w:r>
      <w:r>
        <w:rPr>
          <w:b w:val="0"/>
          <w:i w:val="0"/>
          <w:smallCaps w:val="0"/>
          <w:strike w:val="0"/>
          <w:sz w:val="22"/>
          <w:highlight w:val="cyan"/>
          <w:u w:val="single"/>
        </w:rPr>
        <w:t>current</w:t>
      </w:r>
      <w:r>
        <w:rPr>
          <w:b w:val="0"/>
          <w:i w:val="0"/>
          <w:smallCaps w:val="0"/>
          <w:strike w:val="0"/>
          <w:sz w:val="22"/>
          <w:u w:val="single"/>
        </w:rPr>
        <w:t xml:space="preserve"> labyrinth of state </w:t>
      </w:r>
      <w:r>
        <w:rPr>
          <w:b w:val="0"/>
          <w:i w:val="0"/>
          <w:smallCaps w:val="0"/>
          <w:strike w:val="0"/>
          <w:sz w:val="22"/>
          <w:highlight w:val="cyan"/>
          <w:u w:val="single"/>
        </w:rPr>
        <w:t>privacy laws</w:t>
      </w:r>
      <w:r>
        <w:rPr>
          <w:b w:val="0"/>
          <w:i w:val="0"/>
          <w:smallCaps w:val="0"/>
          <w:strike w:val="0"/>
          <w:sz w:val="16"/>
          <w:u w:val="none"/>
        </w:rPr>
        <w:t xml:space="preserve"> has </w:t>
      </w:r>
      <w:r>
        <w:rPr>
          <w:b w:val="0"/>
          <w:i w:val="0"/>
          <w:smallCaps w:val="0"/>
          <w:strike w:val="0"/>
          <w:sz w:val="22"/>
          <w:highlight w:val="cyan"/>
          <w:u w:val="single"/>
        </w:rPr>
        <w:t>caused significant</w:t>
      </w:r>
      <w:r>
        <w:rPr>
          <w:b w:val="0"/>
          <w:i w:val="0"/>
          <w:smallCaps w:val="0"/>
          <w:strike w:val="0"/>
          <w:sz w:val="16"/>
          <w:u w:val="none"/>
        </w:rPr>
        <w:t xml:space="preserve"> frustration among many </w:t>
      </w:r>
      <w:r>
        <w:rPr>
          <w:b w:val="0"/>
          <w:i w:val="0"/>
          <w:smallCaps w:val="0"/>
          <w:strike w:val="0"/>
          <w:sz w:val="22"/>
          <w:u w:val="single"/>
        </w:rPr>
        <w:t>businesses</w:t>
      </w:r>
      <w:r>
        <w:rPr>
          <w:b w:val="0"/>
          <w:i w:val="0"/>
          <w:smallCaps w:val="0"/>
          <w:strike w:val="0"/>
          <w:sz w:val="16"/>
          <w:u w:val="none"/>
        </w:rPr>
        <w:t xml:space="preserve">, leading to </w:t>
      </w:r>
      <w:r>
        <w:rPr>
          <w:b w:val="0"/>
          <w:i w:val="0"/>
          <w:smallCaps w:val="0"/>
          <w:strike w:val="0"/>
          <w:sz w:val="22"/>
          <w:u w:val="single"/>
        </w:rPr>
        <w:t>complicated compliance programs</w:t>
      </w:r>
      <w:r>
        <w:rPr>
          <w:b w:val="0"/>
          <w:i w:val="0"/>
          <w:smallCaps w:val="0"/>
          <w:strike w:val="0"/>
          <w:sz w:val="16"/>
          <w:u w:val="none"/>
        </w:rPr>
        <w:t xml:space="preserve">, </w:t>
      </w:r>
      <w:r>
        <w:rPr>
          <w:b/>
          <w:i w:val="0"/>
          <w:smallCaps w:val="0"/>
          <w:strike w:val="0"/>
          <w:sz w:val="24"/>
          <w:highlight w:val="cyan"/>
          <w:u w:val="single"/>
        </w:rPr>
        <w:t>unpredictability</w:t>
      </w:r>
      <w:r>
        <w:rPr>
          <w:b w:val="0"/>
          <w:i w:val="0"/>
          <w:smallCaps w:val="0"/>
          <w:strike w:val="0"/>
          <w:sz w:val="16"/>
          <w:u w:val="none"/>
        </w:rPr>
        <w:t>, and friction in developing a “</w:t>
      </w:r>
      <w:r>
        <w:rPr>
          <w:b w:val="0"/>
          <w:i w:val="0"/>
          <w:smallCaps w:val="0"/>
          <w:strike w:val="0"/>
          <w:sz w:val="22"/>
          <w:u w:val="single"/>
        </w:rPr>
        <w:t>one size fits all</w:t>
      </w:r>
      <w:r>
        <w:rPr>
          <w:b w:val="0"/>
          <w:i w:val="0"/>
          <w:smallCaps w:val="0"/>
          <w:strike w:val="0"/>
          <w:sz w:val="16"/>
          <w:u w:val="none"/>
        </w:rPr>
        <w:t xml:space="preserve">” approach to </w:t>
      </w:r>
      <w:r>
        <w:rPr>
          <w:b w:val="0"/>
          <w:i w:val="0"/>
          <w:smallCaps w:val="0"/>
          <w:strike w:val="0"/>
          <w:sz w:val="22"/>
          <w:u w:val="single"/>
        </w:rPr>
        <w:t>privacy in the U.S.</w:t>
      </w:r>
      <w:r>
        <w:rPr>
          <w:b w:val="0"/>
          <w:i w:val="0"/>
          <w:smallCaps w:val="0"/>
          <w:strike w:val="0"/>
          <w:sz w:val="16"/>
          <w:u w:val="none"/>
        </w:rPr>
        <w:t xml:space="preserve"> Further, </w:t>
      </w:r>
      <w:r>
        <w:rPr>
          <w:b w:val="0"/>
          <w:i w:val="0"/>
          <w:smallCaps w:val="0"/>
          <w:strike w:val="0"/>
          <w:sz w:val="22"/>
          <w:u w:val="single"/>
        </w:rPr>
        <w:t>organizations</w:t>
      </w:r>
      <w:r>
        <w:rPr>
          <w:b w:val="0"/>
          <w:i w:val="0"/>
          <w:smallCaps w:val="0"/>
          <w:strike w:val="0"/>
          <w:sz w:val="16"/>
          <w:u w:val="none"/>
        </w:rPr>
        <w:t xml:space="preserve"> have had to </w:t>
      </w:r>
      <w:r>
        <w:rPr>
          <w:b w:val="0"/>
          <w:i w:val="0"/>
          <w:smallCaps w:val="0"/>
          <w:strike w:val="0"/>
          <w:sz w:val="22"/>
          <w:u w:val="single"/>
        </w:rPr>
        <w:t>struggle with awkward consumer relations</w:t>
      </w:r>
      <w:r>
        <w:rPr>
          <w:b w:val="0"/>
          <w:i w:val="0"/>
          <w:smallCaps w:val="0"/>
          <w:strike w:val="0"/>
          <w:sz w:val="16"/>
          <w:u w:val="none"/>
        </w:rPr>
        <w:t xml:space="preserve"> </w:t>
      </w:r>
      <w:r>
        <w:rPr>
          <w:b w:val="0"/>
          <w:i w:val="0"/>
          <w:smallCaps w:val="0"/>
          <w:strike w:val="0"/>
          <w:sz w:val="22"/>
          <w:u w:val="single"/>
        </w:rPr>
        <w:t>where privacy rights</w:t>
      </w:r>
      <w:r>
        <w:rPr>
          <w:b w:val="0"/>
          <w:i w:val="0"/>
          <w:smallCaps w:val="0"/>
          <w:strike w:val="0"/>
          <w:sz w:val="16"/>
          <w:u w:val="none"/>
        </w:rPr>
        <w:t xml:space="preserve"> often depend upon an individual’s </w:t>
      </w:r>
      <w:r>
        <w:rPr>
          <w:b w:val="0"/>
          <w:i w:val="0"/>
          <w:smallCaps w:val="0"/>
          <w:strike w:val="0"/>
          <w:sz w:val="22"/>
          <w:u w:val="single"/>
        </w:rPr>
        <w:t>state of residence</w:t>
      </w:r>
      <w:r>
        <w:rPr>
          <w:b w:val="0"/>
          <w:i w:val="0"/>
          <w:smallCaps w:val="0"/>
          <w:strike w:val="0"/>
          <w:sz w:val="16"/>
          <w:u w:val="none"/>
        </w:rPr>
        <w:t xml:space="preserve">. While a </w:t>
      </w:r>
      <w:r>
        <w:rPr>
          <w:b w:val="0"/>
          <w:i w:val="0"/>
          <w:smallCaps w:val="0"/>
          <w:strike w:val="0"/>
          <w:sz w:val="22"/>
          <w:highlight w:val="cyan"/>
          <w:u w:val="single"/>
        </w:rPr>
        <w:t xml:space="preserve">federal </w:t>
      </w:r>
      <w:r>
        <w:rPr>
          <w:b/>
          <w:i w:val="0"/>
          <w:smallCaps w:val="0"/>
          <w:strike w:val="0"/>
          <w:sz w:val="24"/>
          <w:highlight w:val="cyan"/>
          <w:u w:val="single"/>
        </w:rPr>
        <w:t>comprehensive</w:t>
      </w:r>
      <w:r>
        <w:rPr>
          <w:b w:val="0"/>
          <w:i w:val="0"/>
          <w:smallCaps w:val="0"/>
          <w:strike w:val="0"/>
          <w:sz w:val="22"/>
          <w:highlight w:val="cyan"/>
          <w:u w:val="single"/>
        </w:rPr>
        <w:t xml:space="preserve"> privacy law will</w:t>
      </w:r>
      <w:r>
        <w:rPr>
          <w:b w:val="0"/>
          <w:i w:val="0"/>
          <w:smallCaps w:val="0"/>
          <w:strike w:val="0"/>
          <w:sz w:val="16"/>
          <w:u w:val="none"/>
        </w:rPr>
        <w:t xml:space="preserve"> certainly bring more </w:t>
      </w:r>
      <w:r>
        <w:rPr>
          <w:b w:val="0"/>
          <w:i w:val="0"/>
          <w:smallCaps w:val="0"/>
          <w:strike w:val="0"/>
          <w:sz w:val="22"/>
          <w:u w:val="single"/>
        </w:rPr>
        <w:t>businesses into the fold</w:t>
      </w:r>
      <w:r>
        <w:rPr>
          <w:b w:val="0"/>
          <w:i w:val="0"/>
          <w:smallCaps w:val="0"/>
          <w:strike w:val="0"/>
          <w:sz w:val="16"/>
          <w:u w:val="none"/>
        </w:rPr>
        <w:t xml:space="preserve"> and require </w:t>
      </w:r>
      <w:r>
        <w:rPr>
          <w:b w:val="0"/>
          <w:i w:val="0"/>
          <w:smallCaps w:val="0"/>
          <w:strike w:val="0"/>
          <w:sz w:val="22"/>
          <w:u w:val="single"/>
        </w:rPr>
        <w:t>additional compliance</w:t>
      </w:r>
      <w:r>
        <w:rPr>
          <w:b w:val="0"/>
          <w:i w:val="0"/>
          <w:smallCaps w:val="0"/>
          <w:strike w:val="0"/>
          <w:sz w:val="16"/>
          <w:u w:val="none"/>
        </w:rPr>
        <w:t xml:space="preserve"> measures for most </w:t>
      </w:r>
      <w:r>
        <w:rPr>
          <w:b w:val="0"/>
          <w:i w:val="0"/>
          <w:smallCaps w:val="0"/>
          <w:strike w:val="0"/>
          <w:sz w:val="22"/>
          <w:u w:val="single"/>
        </w:rPr>
        <w:t>covered businesses</w:t>
      </w:r>
      <w:r>
        <w:rPr>
          <w:b w:val="0"/>
          <w:i w:val="0"/>
          <w:smallCaps w:val="0"/>
          <w:strike w:val="0"/>
          <w:sz w:val="16"/>
          <w:u w:val="none"/>
        </w:rPr>
        <w:t xml:space="preserve">, the flipside is that a </w:t>
      </w:r>
      <w:r>
        <w:rPr>
          <w:b w:val="0"/>
          <w:i w:val="0"/>
          <w:smallCaps w:val="0"/>
          <w:strike w:val="0"/>
          <w:sz w:val="22"/>
          <w:u w:val="single"/>
        </w:rPr>
        <w:t>federal privacy law</w:t>
      </w:r>
      <w:r>
        <w:rPr>
          <w:b w:val="0"/>
          <w:i w:val="0"/>
          <w:smallCaps w:val="0"/>
          <w:strike w:val="0"/>
          <w:sz w:val="16"/>
          <w:u w:val="none"/>
        </w:rPr>
        <w:t xml:space="preserve"> could pave the way for </w:t>
      </w:r>
      <w:r>
        <w:rPr>
          <w:b w:val="0"/>
          <w:i w:val="0"/>
          <w:smallCaps w:val="0"/>
          <w:strike w:val="0"/>
          <w:sz w:val="22"/>
          <w:u w:val="single"/>
        </w:rPr>
        <w:t>businesses</w:t>
      </w:r>
      <w:r>
        <w:rPr>
          <w:b w:val="0"/>
          <w:i w:val="0"/>
          <w:smallCaps w:val="0"/>
          <w:strike w:val="0"/>
          <w:sz w:val="16"/>
          <w:u w:val="none"/>
        </w:rPr>
        <w:t xml:space="preserve"> to </w:t>
      </w:r>
      <w:r>
        <w:rPr>
          <w:b/>
          <w:i w:val="0"/>
          <w:smallCaps w:val="0"/>
          <w:strike w:val="0"/>
          <w:sz w:val="24"/>
          <w:highlight w:val="cyan"/>
          <w:u w:val="single"/>
        </w:rPr>
        <w:t>streamline</w:t>
      </w:r>
      <w:r>
        <w:rPr>
          <w:b w:val="0"/>
          <w:i w:val="0"/>
          <w:smallCaps w:val="0"/>
          <w:strike w:val="0"/>
          <w:sz w:val="22"/>
          <w:highlight w:val="cyan"/>
          <w:u w:val="single"/>
        </w:rPr>
        <w:t xml:space="preserve"> and </w:t>
      </w:r>
      <w:r>
        <w:rPr>
          <w:b/>
          <w:i w:val="0"/>
          <w:smallCaps w:val="0"/>
          <w:strike w:val="0"/>
          <w:sz w:val="24"/>
          <w:highlight w:val="cyan"/>
          <w:u w:val="single"/>
        </w:rPr>
        <w:t>standardize</w:t>
      </w:r>
      <w:r>
        <w:rPr>
          <w:b w:val="0"/>
          <w:i w:val="0"/>
          <w:smallCaps w:val="0"/>
          <w:strike w:val="0"/>
          <w:sz w:val="16"/>
          <w:u w:val="none"/>
        </w:rPr>
        <w:t xml:space="preserve"> their </w:t>
      </w:r>
      <w:r>
        <w:rPr>
          <w:b w:val="0"/>
          <w:i w:val="0"/>
          <w:smallCaps w:val="0"/>
          <w:strike w:val="0"/>
          <w:sz w:val="22"/>
          <w:u w:val="single"/>
        </w:rPr>
        <w:t xml:space="preserve">U.S. </w:t>
      </w:r>
      <w:r>
        <w:rPr>
          <w:b w:val="0"/>
          <w:i w:val="0"/>
          <w:smallCaps w:val="0"/>
          <w:strike w:val="0"/>
          <w:sz w:val="22"/>
          <w:highlight w:val="cyan"/>
          <w:u w:val="single"/>
        </w:rPr>
        <w:t xml:space="preserve">approach to </w:t>
      </w:r>
      <w:r>
        <w:rPr>
          <w:b/>
          <w:i w:val="0"/>
          <w:smallCaps w:val="0"/>
          <w:strike w:val="0"/>
          <w:sz w:val="24"/>
          <w:highlight w:val="cyan"/>
          <w:u w:val="single"/>
        </w:rPr>
        <w:t>privacy</w:t>
      </w:r>
      <w:r>
        <w:rPr>
          <w:b w:val="0"/>
          <w:i w:val="0"/>
          <w:smallCaps w:val="0"/>
          <w:strike w:val="0"/>
          <w:sz w:val="16"/>
          <w:u w:val="none"/>
        </w:rPr>
        <w:t>.</w:t>
      </w:r>
    </w:p>
    <w:p>
      <w:pPr>
        <w:spacing w:after="60"/>
      </w:pPr>
      <w:r>
        <w:rPr>
          <w:b w:val="0"/>
          <w:i w:val="0"/>
          <w:smallCaps w:val="0"/>
          <w:strike w:val="0"/>
          <w:sz w:val="16"/>
          <w:u w:val="none"/>
        </w:rPr>
        <w:t xml:space="preserve">On April 7, House Committee on Energy and Commerce Chair Cathy McMorris Rodgers (R-Wash.), and Senate Committee on Commerce, Science and Transportation Chair Maria Cantwell (D-Wash.), unveiled a discussion draft of the </w:t>
      </w:r>
      <w:r>
        <w:rPr>
          <w:b w:val="0"/>
          <w:i w:val="0"/>
          <w:smallCaps w:val="0"/>
          <w:strike w:val="0"/>
          <w:sz w:val="22"/>
          <w:u w:val="single"/>
        </w:rPr>
        <w:t>American Privacy Rights Act</w:t>
      </w:r>
      <w:r>
        <w:rPr>
          <w:b w:val="0"/>
          <w:i w:val="0"/>
          <w:smallCaps w:val="0"/>
          <w:strike w:val="0"/>
          <w:sz w:val="16"/>
          <w:u w:val="none"/>
        </w:rPr>
        <w:t xml:space="preserve"> (</w:t>
      </w:r>
      <w:r>
        <w:rPr>
          <w:b/>
          <w:i w:val="0"/>
          <w:smallCaps w:val="0"/>
          <w:strike w:val="0"/>
          <w:sz w:val="24"/>
          <w:highlight w:val="cyan"/>
          <w:u w:val="single"/>
        </w:rPr>
        <w:t>APRA</w:t>
      </w:r>
      <w:r>
        <w:rPr>
          <w:b w:val="0"/>
          <w:i w:val="0"/>
          <w:smallCaps w:val="0"/>
          <w:strike w:val="0"/>
          <w:sz w:val="16"/>
          <w:u w:val="none"/>
        </w:rPr>
        <w:t xml:space="preserve">), a proposed </w:t>
      </w:r>
      <w:r>
        <w:rPr>
          <w:b w:val="0"/>
          <w:i w:val="0"/>
          <w:smallCaps w:val="0"/>
          <w:strike w:val="0"/>
          <w:sz w:val="22"/>
          <w:u w:val="single"/>
        </w:rPr>
        <w:t>comprehensive federal privacy law</w:t>
      </w:r>
      <w:r>
        <w:rPr>
          <w:b w:val="0"/>
          <w:i w:val="0"/>
          <w:smallCaps w:val="0"/>
          <w:strike w:val="0"/>
          <w:sz w:val="16"/>
          <w:u w:val="none"/>
        </w:rPr>
        <w:t xml:space="preserve"> that </w:t>
      </w:r>
      <w:r>
        <w:rPr>
          <w:b w:val="0"/>
          <w:i w:val="0"/>
          <w:smallCaps w:val="0"/>
          <w:strike w:val="0"/>
          <w:sz w:val="22"/>
          <w:highlight w:val="cyan"/>
          <w:u w:val="single"/>
        </w:rPr>
        <w:t>would provide</w:t>
      </w:r>
      <w:r>
        <w:rPr>
          <w:b w:val="0"/>
          <w:i w:val="0"/>
          <w:smallCaps w:val="0"/>
          <w:strike w:val="0"/>
          <w:sz w:val="16"/>
          <w:u w:val="none"/>
        </w:rPr>
        <w:t xml:space="preserve"> all </w:t>
      </w:r>
      <w:r>
        <w:rPr>
          <w:b/>
          <w:i w:val="0"/>
          <w:smallCaps w:val="0"/>
          <w:strike w:val="0"/>
          <w:sz w:val="24"/>
          <w:highlight w:val="cyan"/>
          <w:u w:val="single"/>
        </w:rPr>
        <w:t>Americans</w:t>
      </w:r>
      <w:r>
        <w:rPr>
          <w:b w:val="0"/>
          <w:i w:val="0"/>
          <w:smallCaps w:val="0"/>
          <w:strike w:val="0"/>
          <w:sz w:val="22"/>
          <w:highlight w:val="cyan"/>
          <w:u w:val="single"/>
        </w:rPr>
        <w:t xml:space="preserve"> with broad </w:t>
      </w:r>
      <w:r>
        <w:rPr>
          <w:b/>
          <w:i w:val="0"/>
          <w:smallCaps w:val="0"/>
          <w:strike w:val="0"/>
          <w:sz w:val="24"/>
          <w:highlight w:val="cyan"/>
          <w:u w:val="single"/>
        </w:rPr>
        <w:t>privacy</w:t>
      </w:r>
      <w:r>
        <w:rPr>
          <w:b w:val="0"/>
          <w:i w:val="0"/>
          <w:smallCaps w:val="0"/>
          <w:strike w:val="0"/>
          <w:sz w:val="22"/>
          <w:highlight w:val="cyan"/>
          <w:u w:val="single"/>
        </w:rPr>
        <w:t xml:space="preserve"> rights</w:t>
      </w:r>
      <w:r>
        <w:rPr>
          <w:b w:val="0"/>
          <w:i w:val="0"/>
          <w:smallCaps w:val="0"/>
          <w:strike w:val="0"/>
          <w:sz w:val="16"/>
          <w:u w:val="none"/>
        </w:rPr>
        <w:t xml:space="preserve">, preempt the maze of </w:t>
      </w:r>
      <w:r>
        <w:rPr>
          <w:b w:val="0"/>
          <w:i w:val="0"/>
          <w:smallCaps w:val="0"/>
          <w:strike w:val="0"/>
          <w:sz w:val="22"/>
          <w:u w:val="single"/>
        </w:rPr>
        <w:t>comprehensive state privacy laws</w:t>
      </w:r>
      <w:r>
        <w:rPr>
          <w:b w:val="0"/>
          <w:i w:val="0"/>
          <w:smallCaps w:val="0"/>
          <w:strike w:val="0"/>
          <w:sz w:val="16"/>
          <w:u w:val="none"/>
        </w:rPr>
        <w:t xml:space="preserve">, implement </w:t>
      </w:r>
      <w:r>
        <w:rPr>
          <w:b w:val="0"/>
          <w:i w:val="0"/>
          <w:smallCaps w:val="0"/>
          <w:strike w:val="0"/>
          <w:sz w:val="22"/>
          <w:u w:val="single"/>
        </w:rPr>
        <w:t>transparency requirements and restrictions</w:t>
      </w:r>
      <w:r>
        <w:rPr>
          <w:b w:val="0"/>
          <w:i w:val="0"/>
          <w:smallCaps w:val="0"/>
          <w:strike w:val="0"/>
          <w:sz w:val="16"/>
          <w:u w:val="none"/>
        </w:rPr>
        <w:t xml:space="preserve"> on </w:t>
      </w:r>
      <w:r>
        <w:rPr>
          <w:b w:val="0"/>
          <w:i w:val="0"/>
          <w:smallCaps w:val="0"/>
          <w:strike w:val="0"/>
          <w:sz w:val="22"/>
          <w:u w:val="single"/>
        </w:rPr>
        <w:t>covered businesses’ processing of personal data</w:t>
      </w:r>
      <w:r>
        <w:rPr>
          <w:b w:val="0"/>
          <w:i w:val="0"/>
          <w:smallCaps w:val="0"/>
          <w:strike w:val="0"/>
          <w:sz w:val="16"/>
          <w:u w:val="none"/>
        </w:rPr>
        <w:t xml:space="preserve">, </w:t>
      </w:r>
      <w:r>
        <w:rPr>
          <w:b w:val="0"/>
          <w:i w:val="0"/>
          <w:smallCaps w:val="0"/>
          <w:strike w:val="0"/>
          <w:sz w:val="22"/>
          <w:highlight w:val="cyan"/>
          <w:u w:val="single"/>
        </w:rPr>
        <w:t>and establish</w:t>
      </w:r>
      <w:r>
        <w:rPr>
          <w:b w:val="0"/>
          <w:i w:val="0"/>
          <w:smallCaps w:val="0"/>
          <w:strike w:val="0"/>
          <w:sz w:val="22"/>
          <w:u w:val="single"/>
        </w:rPr>
        <w:t xml:space="preserve"> </w:t>
      </w:r>
      <w:r>
        <w:rPr>
          <w:b w:val="0"/>
          <w:i w:val="0"/>
          <w:smallCaps w:val="0"/>
          <w:strike w:val="0"/>
          <w:sz w:val="16"/>
          <w:u w:val="none"/>
        </w:rPr>
        <w:t xml:space="preserve">robust and </w:t>
      </w:r>
      <w:r>
        <w:rPr>
          <w:b w:val="0"/>
          <w:i w:val="0"/>
          <w:smallCaps w:val="0"/>
          <w:strike w:val="0"/>
          <w:sz w:val="22"/>
          <w:highlight w:val="cyan"/>
          <w:u w:val="single"/>
        </w:rPr>
        <w:t xml:space="preserve">clear </w:t>
      </w:r>
      <w:r>
        <w:rPr>
          <w:b/>
          <w:i w:val="0"/>
          <w:smallCaps w:val="0"/>
          <w:strike w:val="0"/>
          <w:sz w:val="24"/>
          <w:highlight w:val="cyan"/>
          <w:u w:val="single"/>
        </w:rPr>
        <w:t>enforcement</w:t>
      </w:r>
      <w:r>
        <w:rPr>
          <w:b w:val="0"/>
          <w:i w:val="0"/>
          <w:smallCaps w:val="0"/>
          <w:strike w:val="0"/>
          <w:sz w:val="22"/>
          <w:highlight w:val="cyan"/>
          <w:u w:val="single"/>
        </w:rPr>
        <w:t xml:space="preserve"> mechanisms</w:t>
      </w:r>
      <w:r>
        <w:rPr>
          <w:b w:val="0"/>
          <w:i w:val="0"/>
          <w:smallCaps w:val="0"/>
          <w:strike w:val="0"/>
          <w:sz w:val="16"/>
          <w:u w:val="none"/>
        </w:rPr>
        <w:t xml:space="preserve">. The </w:t>
      </w:r>
      <w:r>
        <w:rPr>
          <w:b/>
          <w:i w:val="0"/>
          <w:smallCaps w:val="0"/>
          <w:strike w:val="0"/>
          <w:sz w:val="24"/>
          <w:u w:val="single"/>
        </w:rPr>
        <w:t>APRA</w:t>
      </w:r>
      <w:r>
        <w:rPr>
          <w:b w:val="0"/>
          <w:i w:val="0"/>
          <w:smallCaps w:val="0"/>
          <w:strike w:val="0"/>
          <w:sz w:val="16"/>
          <w:u w:val="none"/>
        </w:rPr>
        <w:t xml:space="preserve"> is a </w:t>
      </w:r>
      <w:r>
        <w:rPr>
          <w:b w:val="0"/>
          <w:i w:val="0"/>
          <w:smallCaps w:val="0"/>
          <w:strike w:val="0"/>
          <w:sz w:val="22"/>
          <w:u w:val="single"/>
        </w:rPr>
        <w:t>renewed effort following</w:t>
      </w:r>
      <w:r>
        <w:rPr>
          <w:b w:val="0"/>
          <w:i w:val="0"/>
          <w:smallCaps w:val="0"/>
          <w:strike w:val="0"/>
          <w:sz w:val="16"/>
          <w:u w:val="none"/>
        </w:rPr>
        <w:t xml:space="preserve"> failure of the </w:t>
      </w:r>
      <w:r>
        <w:rPr>
          <w:b w:val="0"/>
          <w:i w:val="0"/>
          <w:smallCaps w:val="0"/>
          <w:strike w:val="0"/>
          <w:sz w:val="22"/>
          <w:u w:val="single"/>
        </w:rPr>
        <w:t>American Data Privacy and Protection Act</w:t>
      </w:r>
      <w:r>
        <w:rPr>
          <w:b w:val="0"/>
          <w:i w:val="0"/>
          <w:smallCaps w:val="0"/>
          <w:strike w:val="0"/>
          <w:sz w:val="16"/>
          <w:u w:val="none"/>
        </w:rPr>
        <w:t xml:space="preserve"> to gain traction roughly two years ago.</w:t>
      </w:r>
    </w:p>
    <w:p>
      <w:pPr>
        <w:spacing w:after="60"/>
      </w:pPr>
      <w:r>
        <w:rPr>
          <w:b w:val="0"/>
          <w:i w:val="0"/>
          <w:smallCaps w:val="0"/>
          <w:strike w:val="0"/>
          <w:sz w:val="16"/>
          <w:u w:val="none"/>
        </w:rPr>
        <w:t xml:space="preserve">In a press release accompanying unveiling of the </w:t>
      </w:r>
      <w:r>
        <w:rPr>
          <w:b/>
          <w:i w:val="0"/>
          <w:smallCaps w:val="0"/>
          <w:strike w:val="0"/>
          <w:sz w:val="24"/>
          <w:highlight w:val="cyan"/>
          <w:u w:val="single"/>
        </w:rPr>
        <w:t>APRA</w:t>
      </w:r>
      <w:r>
        <w:rPr>
          <w:b w:val="0"/>
          <w:i w:val="0"/>
          <w:smallCaps w:val="0"/>
          <w:strike w:val="0"/>
          <w:sz w:val="16"/>
          <w:u w:val="none"/>
        </w:rPr>
        <w:t xml:space="preserve"> draft, Chair Rodgers and Cantwell noted, “</w:t>
      </w:r>
      <w:r>
        <w:rPr>
          <w:b w:val="0"/>
          <w:i w:val="0"/>
          <w:smallCaps w:val="0"/>
          <w:strike w:val="0"/>
          <w:sz w:val="22"/>
          <w:u w:val="single"/>
        </w:rPr>
        <w:t>This bipartisan, bicameral</w:t>
      </w:r>
      <w:r>
        <w:rPr>
          <w:b w:val="0"/>
          <w:i w:val="0"/>
          <w:smallCaps w:val="0"/>
          <w:strike w:val="0"/>
          <w:sz w:val="16"/>
          <w:u w:val="none"/>
        </w:rPr>
        <w:t xml:space="preserve"> </w:t>
      </w:r>
      <w:r>
        <w:rPr>
          <w:b w:val="0"/>
          <w:i w:val="0"/>
          <w:smallCaps w:val="0"/>
          <w:strike w:val="0"/>
          <w:sz w:val="22"/>
          <w:u w:val="single"/>
        </w:rPr>
        <w:t>draft</w:t>
      </w:r>
      <w:r>
        <w:rPr>
          <w:b w:val="0"/>
          <w:i w:val="0"/>
          <w:smallCaps w:val="0"/>
          <w:strike w:val="0"/>
          <w:sz w:val="16"/>
          <w:u w:val="none"/>
        </w:rPr>
        <w:t xml:space="preserve"> </w:t>
      </w:r>
      <w:r>
        <w:rPr>
          <w:b w:val="0"/>
          <w:i w:val="0"/>
          <w:smallCaps w:val="0"/>
          <w:strike w:val="0"/>
          <w:sz w:val="22"/>
          <w:u w:val="single"/>
        </w:rPr>
        <w:t>legislation</w:t>
      </w:r>
      <w:r>
        <w:rPr>
          <w:b w:val="0"/>
          <w:i w:val="0"/>
          <w:smallCaps w:val="0"/>
          <w:strike w:val="0"/>
          <w:sz w:val="16"/>
          <w:u w:val="none"/>
        </w:rPr>
        <w:t xml:space="preserve"> is the best opportunity we’ve had in decades to </w:t>
      </w:r>
      <w:r>
        <w:rPr>
          <w:b w:val="0"/>
          <w:i w:val="0"/>
          <w:smallCaps w:val="0"/>
          <w:strike w:val="0"/>
          <w:sz w:val="22"/>
          <w:highlight w:val="cyan"/>
          <w:u w:val="single"/>
        </w:rPr>
        <w:t xml:space="preserve">establish a national data </w:t>
      </w:r>
      <w:r>
        <w:rPr>
          <w:b/>
          <w:i w:val="0"/>
          <w:smallCaps w:val="0"/>
          <w:strike w:val="0"/>
          <w:sz w:val="24"/>
          <w:highlight w:val="cyan"/>
          <w:u w:val="single"/>
        </w:rPr>
        <w:t>privacy</w:t>
      </w:r>
      <w:r>
        <w:rPr>
          <w:b w:val="0"/>
          <w:i w:val="0"/>
          <w:smallCaps w:val="0"/>
          <w:strike w:val="0"/>
          <w:sz w:val="22"/>
          <w:highlight w:val="cyan"/>
          <w:u w:val="single"/>
        </w:rPr>
        <w:t xml:space="preserve"> and </w:t>
      </w:r>
      <w:r>
        <w:rPr>
          <w:b/>
          <w:i w:val="0"/>
          <w:smallCaps w:val="0"/>
          <w:strike w:val="0"/>
          <w:sz w:val="24"/>
          <w:highlight w:val="cyan"/>
          <w:u w:val="single"/>
        </w:rPr>
        <w:t>security</w:t>
      </w:r>
      <w:r>
        <w:rPr>
          <w:b w:val="0"/>
          <w:i w:val="0"/>
          <w:smallCaps w:val="0"/>
          <w:strike w:val="0"/>
          <w:sz w:val="16"/>
          <w:u w:val="none"/>
        </w:rPr>
        <w:t xml:space="preserve"> standard that gives people the right to control their personal information.”</w:t>
      </w:r>
    </w:p>
    <w:p>
      <w:pPr>
        <w:spacing w:after="60"/>
      </w:pPr>
      <w:r>
        <w:rPr>
          <w:b w:val="0"/>
          <w:i w:val="0"/>
          <w:smallCaps w:val="0"/>
          <w:strike w:val="0"/>
          <w:sz w:val="16"/>
          <w:u w:val="none"/>
        </w:rPr>
        <w:t xml:space="preserve">“A </w:t>
      </w:r>
      <w:r>
        <w:rPr>
          <w:b w:val="0"/>
          <w:i w:val="0"/>
          <w:smallCaps w:val="0"/>
          <w:strike w:val="0"/>
          <w:sz w:val="22"/>
          <w:u w:val="single"/>
        </w:rPr>
        <w:t>federal data privacy law</w:t>
      </w:r>
      <w:r>
        <w:rPr>
          <w:b w:val="0"/>
          <w:i w:val="0"/>
          <w:smallCaps w:val="0"/>
          <w:strike w:val="0"/>
          <w:sz w:val="16"/>
          <w:u w:val="none"/>
        </w:rPr>
        <w:t xml:space="preserve"> must do two things: it </w:t>
      </w:r>
      <w:r>
        <w:rPr>
          <w:b w:val="0"/>
          <w:i w:val="0"/>
          <w:smallCaps w:val="0"/>
          <w:strike w:val="0"/>
          <w:sz w:val="22"/>
          <w:u w:val="single"/>
        </w:rPr>
        <w:t>must make privacy a consumer right</w:t>
      </w:r>
      <w:r>
        <w:rPr>
          <w:b w:val="0"/>
          <w:i w:val="0"/>
          <w:smallCaps w:val="0"/>
          <w:strike w:val="0"/>
          <w:sz w:val="16"/>
          <w:u w:val="none"/>
        </w:rPr>
        <w:t xml:space="preserve">, </w:t>
      </w:r>
      <w:r>
        <w:rPr>
          <w:b w:val="0"/>
          <w:i w:val="0"/>
          <w:smallCaps w:val="0"/>
          <w:strike w:val="0"/>
          <w:sz w:val="22"/>
          <w:highlight w:val="cyan"/>
          <w:u w:val="single"/>
        </w:rPr>
        <w:t>and</w:t>
      </w:r>
      <w:r>
        <w:rPr>
          <w:b w:val="0"/>
          <w:i w:val="0"/>
          <w:smallCaps w:val="0"/>
          <w:strike w:val="0"/>
          <w:sz w:val="16"/>
          <w:u w:val="none"/>
        </w:rPr>
        <w:t xml:space="preserve"> it must </w:t>
      </w:r>
      <w:r>
        <w:rPr>
          <w:b w:val="0"/>
          <w:i w:val="0"/>
          <w:smallCaps w:val="0"/>
          <w:strike w:val="0"/>
          <w:sz w:val="22"/>
          <w:highlight w:val="cyan"/>
          <w:u w:val="single"/>
        </w:rPr>
        <w:t xml:space="preserve">give consumers the ability to </w:t>
      </w:r>
      <w:r>
        <w:rPr>
          <w:b/>
          <w:i w:val="0"/>
          <w:smallCaps w:val="0"/>
          <w:strike w:val="0"/>
          <w:sz w:val="24"/>
          <w:highlight w:val="cyan"/>
          <w:u w:val="single"/>
        </w:rPr>
        <w:t>enforce</w:t>
      </w:r>
      <w:r>
        <w:rPr>
          <w:b w:val="0"/>
          <w:i w:val="0"/>
          <w:smallCaps w:val="0"/>
          <w:strike w:val="0"/>
          <w:sz w:val="22"/>
          <w:highlight w:val="cyan"/>
          <w:u w:val="single"/>
        </w:rPr>
        <w:t xml:space="preserve"> that right</w:t>
      </w:r>
      <w:r>
        <w:rPr>
          <w:b w:val="0"/>
          <w:i w:val="0"/>
          <w:smallCaps w:val="0"/>
          <w:strike w:val="0"/>
          <w:sz w:val="16"/>
          <w:u w:val="none"/>
        </w:rPr>
        <w:t xml:space="preserve">” said Chair Cantwell. "This landmark legislation gives Americans the right to control where their information goes and who can sell it. It </w:t>
      </w:r>
      <w:r>
        <w:rPr>
          <w:b w:val="0"/>
          <w:i w:val="0"/>
          <w:smallCaps w:val="0"/>
          <w:strike w:val="0"/>
          <w:sz w:val="16"/>
          <w:u w:val="none"/>
        </w:rPr>
        <w:t>reins</w:t>
      </w:r>
      <w:r>
        <w:rPr>
          <w:b w:val="0"/>
          <w:i w:val="0"/>
          <w:smallCaps w:val="0"/>
          <w:strike w:val="0"/>
          <w:sz w:val="16"/>
          <w:u w:val="none"/>
        </w:rPr>
        <w:t xml:space="preserve"> in Big Tech by </w:t>
      </w:r>
      <w:r>
        <w:rPr>
          <w:b w:val="0"/>
          <w:i w:val="0"/>
          <w:smallCaps w:val="0"/>
          <w:strike w:val="0"/>
          <w:sz w:val="22"/>
          <w:u w:val="single"/>
        </w:rPr>
        <w:t>prohibiting them from tracking</w:t>
      </w:r>
      <w:r>
        <w:rPr>
          <w:b w:val="0"/>
          <w:i w:val="0"/>
          <w:smallCaps w:val="0"/>
          <w:strike w:val="0"/>
          <w:sz w:val="16"/>
          <w:u w:val="none"/>
        </w:rPr>
        <w:t xml:space="preserve">, </w:t>
      </w:r>
      <w:r>
        <w:rPr>
          <w:b w:val="0"/>
          <w:i w:val="0"/>
          <w:smallCaps w:val="0"/>
          <w:strike w:val="0"/>
          <w:sz w:val="22"/>
          <w:u w:val="single"/>
        </w:rPr>
        <w:t>predicting</w:t>
      </w:r>
      <w:r>
        <w:rPr>
          <w:b w:val="0"/>
          <w:i w:val="0"/>
          <w:smallCaps w:val="0"/>
          <w:strike w:val="0"/>
          <w:sz w:val="16"/>
          <w:u w:val="none"/>
        </w:rPr>
        <w:t xml:space="preserve">, and </w:t>
      </w:r>
      <w:r>
        <w:rPr>
          <w:b w:val="0"/>
          <w:i w:val="0"/>
          <w:smallCaps w:val="0"/>
          <w:strike w:val="0"/>
          <w:sz w:val="22"/>
          <w:u w:val="single"/>
        </w:rPr>
        <w:t>manipulating people’s</w:t>
      </w:r>
      <w:r>
        <w:rPr>
          <w:b w:val="0"/>
          <w:i w:val="0"/>
          <w:smallCaps w:val="0"/>
          <w:strike w:val="0"/>
          <w:sz w:val="16"/>
          <w:u w:val="none"/>
        </w:rPr>
        <w:t xml:space="preserve"> behaviors for profit without their </w:t>
      </w:r>
      <w:r>
        <w:rPr>
          <w:b w:val="0"/>
          <w:i w:val="0"/>
          <w:smallCaps w:val="0"/>
          <w:strike w:val="0"/>
          <w:sz w:val="22"/>
          <w:u w:val="single"/>
        </w:rPr>
        <w:t>knowledge and consent</w:t>
      </w:r>
      <w:r>
        <w:rPr>
          <w:b w:val="0"/>
          <w:i w:val="0"/>
          <w:smallCaps w:val="0"/>
          <w:strike w:val="0"/>
          <w:sz w:val="16"/>
          <w:u w:val="none"/>
        </w:rPr>
        <w:t xml:space="preserve">. Americans </w:t>
      </w:r>
      <w:r>
        <w:rPr>
          <w:b w:val="0"/>
          <w:i w:val="0"/>
          <w:smallCaps w:val="0"/>
          <w:strike w:val="0"/>
          <w:sz w:val="22"/>
          <w:u w:val="single"/>
        </w:rPr>
        <w:t>overwhelmingly want these rights</w:t>
      </w:r>
      <w:r>
        <w:rPr>
          <w:b w:val="0"/>
          <w:i w:val="0"/>
          <w:smallCaps w:val="0"/>
          <w:strike w:val="0"/>
          <w:sz w:val="16"/>
          <w:u w:val="none"/>
        </w:rPr>
        <w:t xml:space="preserve">, and they are looking to us, their </w:t>
      </w:r>
      <w:r>
        <w:rPr>
          <w:b w:val="0"/>
          <w:i w:val="0"/>
          <w:smallCaps w:val="0"/>
          <w:strike w:val="0"/>
          <w:sz w:val="22"/>
          <w:u w:val="single"/>
        </w:rPr>
        <w:t>elected representatives</w:t>
      </w:r>
      <w:r>
        <w:rPr>
          <w:b w:val="0"/>
          <w:i w:val="0"/>
          <w:smallCaps w:val="0"/>
          <w:strike w:val="0"/>
          <w:sz w:val="16"/>
          <w:u w:val="none"/>
        </w:rPr>
        <w:t xml:space="preserve">, to act" said Chair Rodgers. </w:t>
      </w:r>
    </w:p>
    <w:p>
      <w:pPr>
        <w:spacing w:after="60"/>
      </w:pPr>
      <w:r>
        <w:rPr>
          <w:b w:val="0"/>
          <w:i w:val="0"/>
          <w:smallCaps w:val="0"/>
          <w:strike w:val="0"/>
          <w:sz w:val="16"/>
          <w:u w:val="none"/>
        </w:rPr>
        <w:t>A High-Level Look at the American Privacy Rights Act</w:t>
      </w:r>
    </w:p>
    <w:p>
      <w:pPr>
        <w:spacing w:after="60"/>
      </w:pPr>
      <w:r>
        <w:rPr>
          <w:b w:val="0"/>
          <w:i w:val="0"/>
          <w:smallCaps w:val="0"/>
          <w:strike w:val="0"/>
          <w:sz w:val="16"/>
          <w:u w:val="none"/>
        </w:rPr>
        <w:t>Applicability</w:t>
      </w:r>
    </w:p>
    <w:p>
      <w:pPr>
        <w:spacing w:after="60"/>
      </w:pPr>
      <w:r>
        <w:rPr>
          <w:b w:val="0"/>
          <w:i w:val="0"/>
          <w:smallCaps w:val="0"/>
          <w:strike w:val="0"/>
          <w:sz w:val="16"/>
          <w:u w:val="none"/>
        </w:rPr>
        <w:t xml:space="preserve">In contrast to most current state privacy laws, the </w:t>
      </w:r>
      <w:r>
        <w:rPr>
          <w:b w:val="0"/>
          <w:i w:val="0"/>
          <w:smallCaps w:val="0"/>
          <w:strike w:val="0"/>
          <w:sz w:val="22"/>
          <w:u w:val="single"/>
        </w:rPr>
        <w:t>APRA would apply to both commercial businesses</w:t>
      </w:r>
      <w:r>
        <w:rPr>
          <w:b w:val="0"/>
          <w:i w:val="0"/>
          <w:smallCaps w:val="0"/>
          <w:strike w:val="0"/>
          <w:sz w:val="16"/>
          <w:u w:val="none"/>
        </w:rPr>
        <w:t xml:space="preserve"> as well as </w:t>
      </w:r>
      <w:r>
        <w:rPr>
          <w:b w:val="0"/>
          <w:i w:val="0"/>
          <w:smallCaps w:val="0"/>
          <w:strike w:val="0"/>
          <w:sz w:val="22"/>
          <w:u w:val="single"/>
        </w:rPr>
        <w:t>nonprofit organizations</w:t>
      </w:r>
      <w:r>
        <w:rPr>
          <w:b w:val="0"/>
          <w:i w:val="0"/>
          <w:smallCaps w:val="0"/>
          <w:strike w:val="0"/>
          <w:sz w:val="16"/>
          <w:u w:val="none"/>
        </w:rPr>
        <w:t>. However, “</w:t>
      </w:r>
      <w:r>
        <w:rPr>
          <w:b/>
          <w:i w:val="0"/>
          <w:smallCaps w:val="0"/>
          <w:strike w:val="0"/>
          <w:sz w:val="24"/>
          <w:u w:val="single"/>
        </w:rPr>
        <w:t>small businesses</w:t>
      </w:r>
      <w:r>
        <w:rPr>
          <w:b w:val="0"/>
          <w:i w:val="0"/>
          <w:smallCaps w:val="0"/>
          <w:strike w:val="0"/>
          <w:sz w:val="16"/>
          <w:u w:val="none"/>
        </w:rPr>
        <w:t xml:space="preserve">,” meaning those businesses with average annual revenue of $40 million or less during the preceding three (3) years that do not collect personal data of more than 200,000 individuals and </w:t>
      </w:r>
      <w:r>
        <w:rPr>
          <w:b w:val="0"/>
          <w:i w:val="0"/>
          <w:smallCaps w:val="0"/>
          <w:strike w:val="0"/>
          <w:sz w:val="22"/>
          <w:u w:val="single"/>
        </w:rPr>
        <w:t>do not sell personal data</w:t>
      </w:r>
      <w:r>
        <w:rPr>
          <w:b w:val="0"/>
          <w:i w:val="0"/>
          <w:smallCaps w:val="0"/>
          <w:strike w:val="0"/>
          <w:sz w:val="16"/>
          <w:u w:val="none"/>
        </w:rPr>
        <w:t xml:space="preserve">, would be </w:t>
      </w:r>
      <w:r>
        <w:rPr>
          <w:b w:val="0"/>
          <w:i w:val="0"/>
          <w:smallCaps w:val="0"/>
          <w:strike w:val="0"/>
          <w:sz w:val="22"/>
          <w:u w:val="single"/>
        </w:rPr>
        <w:t>exempt from the APRA</w:t>
      </w:r>
      <w:r>
        <w:rPr>
          <w:b w:val="0"/>
          <w:i w:val="0"/>
          <w:smallCaps w:val="0"/>
          <w:strike w:val="0"/>
          <w:sz w:val="16"/>
          <w:u w:val="none"/>
        </w:rPr>
        <w:t xml:space="preserve">. The </w:t>
      </w:r>
      <w:r>
        <w:rPr>
          <w:b w:val="0"/>
          <w:i w:val="0"/>
          <w:smallCaps w:val="0"/>
          <w:strike w:val="0"/>
          <w:sz w:val="22"/>
          <w:u w:val="single"/>
        </w:rPr>
        <w:t>APRA would also not apply to government entities</w:t>
      </w:r>
      <w:r>
        <w:rPr>
          <w:b w:val="0"/>
          <w:i w:val="0"/>
          <w:smallCaps w:val="0"/>
          <w:strike w:val="0"/>
          <w:sz w:val="16"/>
          <w:u w:val="none"/>
        </w:rPr>
        <w:t>.</w:t>
      </w:r>
    </w:p>
    <w:p>
      <w:pPr>
        <w:spacing w:after="60"/>
      </w:pPr>
      <w:r>
        <w:rPr>
          <w:b w:val="0"/>
          <w:i w:val="0"/>
          <w:smallCaps w:val="0"/>
          <w:strike w:val="0"/>
          <w:sz w:val="16"/>
          <w:u w:val="none"/>
        </w:rPr>
        <w:t>Consumer Privacy Rights</w:t>
      </w:r>
    </w:p>
    <w:p>
      <w:pPr>
        <w:spacing w:after="60"/>
      </w:pPr>
      <w:r>
        <w:rPr>
          <w:b w:val="0"/>
          <w:i w:val="0"/>
          <w:smallCaps w:val="0"/>
          <w:strike w:val="0"/>
          <w:sz w:val="16"/>
          <w:u w:val="none"/>
        </w:rPr>
        <w:t xml:space="preserve">The </w:t>
      </w:r>
      <w:r>
        <w:rPr>
          <w:b w:val="0"/>
          <w:i w:val="0"/>
          <w:smallCaps w:val="0"/>
          <w:strike w:val="0"/>
          <w:sz w:val="22"/>
          <w:u w:val="single"/>
        </w:rPr>
        <w:t>APRA</w:t>
      </w:r>
      <w:r>
        <w:rPr>
          <w:b w:val="0"/>
          <w:i w:val="0"/>
          <w:smallCaps w:val="0"/>
          <w:strike w:val="0"/>
          <w:sz w:val="16"/>
          <w:u w:val="none"/>
        </w:rPr>
        <w:t xml:space="preserve"> would create a </w:t>
      </w:r>
      <w:r>
        <w:rPr>
          <w:b w:val="0"/>
          <w:i w:val="0"/>
          <w:smallCaps w:val="0"/>
          <w:strike w:val="0"/>
          <w:sz w:val="22"/>
          <w:u w:val="single"/>
        </w:rPr>
        <w:t>broad set of consumer rights</w:t>
      </w:r>
      <w:r>
        <w:rPr>
          <w:b w:val="0"/>
          <w:i w:val="0"/>
          <w:smallCaps w:val="0"/>
          <w:strike w:val="0"/>
          <w:sz w:val="16"/>
          <w:u w:val="none"/>
        </w:rPr>
        <w:t xml:space="preserve"> with respect to their </w:t>
      </w:r>
      <w:r>
        <w:rPr>
          <w:b w:val="0"/>
          <w:i w:val="0"/>
          <w:smallCaps w:val="0"/>
          <w:strike w:val="0"/>
          <w:sz w:val="22"/>
          <w:u w:val="single"/>
        </w:rPr>
        <w:t>personal data</w:t>
      </w:r>
      <w:r>
        <w:rPr>
          <w:b w:val="0"/>
          <w:i w:val="0"/>
          <w:smallCaps w:val="0"/>
          <w:strike w:val="0"/>
          <w:sz w:val="16"/>
          <w:u w:val="none"/>
        </w:rPr>
        <w:t xml:space="preserve"> (referred to as “covered data” in the APRA), including the </w:t>
      </w:r>
      <w:r>
        <w:rPr>
          <w:b w:val="0"/>
          <w:i w:val="0"/>
          <w:smallCaps w:val="0"/>
          <w:strike w:val="0"/>
          <w:sz w:val="22"/>
          <w:u w:val="single"/>
        </w:rPr>
        <w:t>right to access</w:t>
      </w:r>
      <w:r>
        <w:rPr>
          <w:b w:val="0"/>
          <w:i w:val="0"/>
          <w:smallCaps w:val="0"/>
          <w:strike w:val="0"/>
          <w:sz w:val="16"/>
          <w:u w:val="none"/>
        </w:rPr>
        <w:t xml:space="preserve">, </w:t>
      </w:r>
      <w:r>
        <w:rPr>
          <w:b w:val="0"/>
          <w:i w:val="0"/>
          <w:smallCaps w:val="0"/>
          <w:strike w:val="0"/>
          <w:sz w:val="22"/>
          <w:u w:val="single"/>
        </w:rPr>
        <w:t>correct</w:t>
      </w:r>
      <w:r>
        <w:rPr>
          <w:b w:val="0"/>
          <w:i w:val="0"/>
          <w:smallCaps w:val="0"/>
          <w:strike w:val="0"/>
          <w:sz w:val="16"/>
          <w:u w:val="none"/>
        </w:rPr>
        <w:t xml:space="preserve">, </w:t>
      </w:r>
      <w:r>
        <w:rPr>
          <w:b w:val="0"/>
          <w:i w:val="0"/>
          <w:smallCaps w:val="0"/>
          <w:strike w:val="0"/>
          <w:sz w:val="22"/>
          <w:u w:val="single"/>
        </w:rPr>
        <w:t>delete</w:t>
      </w:r>
      <w:r>
        <w:rPr>
          <w:b w:val="0"/>
          <w:i w:val="0"/>
          <w:smallCaps w:val="0"/>
          <w:strike w:val="0"/>
          <w:sz w:val="16"/>
          <w:u w:val="none"/>
        </w:rPr>
        <w:t xml:space="preserve">, and </w:t>
      </w:r>
      <w:r>
        <w:rPr>
          <w:b w:val="0"/>
          <w:i w:val="0"/>
          <w:smallCaps w:val="0"/>
          <w:strike w:val="0"/>
          <w:sz w:val="22"/>
          <w:u w:val="single"/>
        </w:rPr>
        <w:t>export their data</w:t>
      </w:r>
      <w:r>
        <w:rPr>
          <w:b w:val="0"/>
          <w:i w:val="0"/>
          <w:smallCaps w:val="0"/>
          <w:strike w:val="0"/>
          <w:sz w:val="16"/>
          <w:u w:val="none"/>
        </w:rPr>
        <w:t xml:space="preserve">, as well as </w:t>
      </w:r>
      <w:r>
        <w:rPr>
          <w:b w:val="0"/>
          <w:i w:val="0"/>
          <w:smallCaps w:val="0"/>
          <w:strike w:val="0"/>
          <w:sz w:val="22"/>
          <w:u w:val="single"/>
        </w:rPr>
        <w:t>opt out</w:t>
      </w:r>
      <w:r>
        <w:rPr>
          <w:b w:val="0"/>
          <w:i w:val="0"/>
          <w:smallCaps w:val="0"/>
          <w:strike w:val="0"/>
          <w:sz w:val="16"/>
          <w:u w:val="none"/>
        </w:rPr>
        <w:t xml:space="preserve"> of </w:t>
      </w:r>
      <w:r>
        <w:rPr>
          <w:b w:val="0"/>
          <w:i w:val="0"/>
          <w:smallCaps w:val="0"/>
          <w:strike w:val="0"/>
          <w:sz w:val="22"/>
          <w:u w:val="single"/>
        </w:rPr>
        <w:t>targeted advertising</w:t>
      </w:r>
      <w:r>
        <w:rPr>
          <w:b w:val="0"/>
          <w:i w:val="0"/>
          <w:smallCaps w:val="0"/>
          <w:strike w:val="0"/>
          <w:sz w:val="16"/>
          <w:u w:val="none"/>
        </w:rPr>
        <w:t xml:space="preserve"> and </w:t>
      </w:r>
      <w:r>
        <w:rPr>
          <w:b w:val="0"/>
          <w:i w:val="0"/>
          <w:smallCaps w:val="0"/>
          <w:strike w:val="0"/>
          <w:sz w:val="22"/>
          <w:u w:val="single"/>
        </w:rPr>
        <w:t>data transfers</w:t>
      </w:r>
      <w:r>
        <w:rPr>
          <w:b w:val="0"/>
          <w:i w:val="0"/>
          <w:smallCaps w:val="0"/>
          <w:strike w:val="0"/>
          <w:sz w:val="16"/>
          <w:u w:val="none"/>
        </w:rPr>
        <w:t xml:space="preserve">, and would </w:t>
      </w:r>
      <w:r>
        <w:rPr>
          <w:b w:val="0"/>
          <w:i w:val="0"/>
          <w:smallCaps w:val="0"/>
          <w:strike w:val="0"/>
          <w:sz w:val="22"/>
          <w:u w:val="single"/>
        </w:rPr>
        <w:t>provide individuals</w:t>
      </w:r>
      <w:r>
        <w:rPr>
          <w:b w:val="0"/>
          <w:i w:val="0"/>
          <w:smallCaps w:val="0"/>
          <w:strike w:val="0"/>
          <w:sz w:val="16"/>
          <w:u w:val="none"/>
        </w:rPr>
        <w:t xml:space="preserve"> with the right to </w:t>
      </w:r>
      <w:r>
        <w:rPr>
          <w:b w:val="0"/>
          <w:i w:val="0"/>
          <w:smallCaps w:val="0"/>
          <w:strike w:val="0"/>
          <w:sz w:val="22"/>
          <w:u w:val="single"/>
        </w:rPr>
        <w:t>opt out</w:t>
      </w:r>
      <w:r>
        <w:rPr>
          <w:b w:val="0"/>
          <w:i w:val="0"/>
          <w:smallCaps w:val="0"/>
          <w:strike w:val="0"/>
          <w:sz w:val="16"/>
          <w:u w:val="none"/>
        </w:rPr>
        <w:t xml:space="preserve"> of the use of </w:t>
      </w:r>
      <w:r>
        <w:rPr>
          <w:b w:val="0"/>
          <w:i w:val="0"/>
          <w:smallCaps w:val="0"/>
          <w:strike w:val="0"/>
          <w:sz w:val="22"/>
          <w:u w:val="single"/>
        </w:rPr>
        <w:t>algorithms for consequential decisions</w:t>
      </w:r>
      <w:r>
        <w:rPr>
          <w:b w:val="0"/>
          <w:i w:val="0"/>
          <w:smallCaps w:val="0"/>
          <w:strike w:val="0"/>
          <w:sz w:val="16"/>
          <w:u w:val="none"/>
        </w:rPr>
        <w:t>.</w:t>
      </w:r>
    </w:p>
    <w:p>
      <w:pPr>
        <w:spacing w:after="60"/>
      </w:pPr>
      <w:r>
        <w:rPr>
          <w:b w:val="0"/>
          <w:i w:val="0"/>
          <w:smallCaps w:val="0"/>
          <w:strike w:val="0"/>
          <w:sz w:val="16"/>
          <w:u w:val="none"/>
        </w:rPr>
        <w:t>Business Obligations</w:t>
      </w:r>
    </w:p>
    <w:p>
      <w:pPr>
        <w:spacing w:after="60"/>
      </w:pPr>
      <w:r>
        <w:rPr>
          <w:b w:val="0"/>
          <w:i w:val="0"/>
          <w:smallCaps w:val="0"/>
          <w:strike w:val="0"/>
          <w:sz w:val="22"/>
          <w:u w:val="single"/>
        </w:rPr>
        <w:t>Covered businesses</w:t>
      </w:r>
      <w:r>
        <w:rPr>
          <w:b w:val="0"/>
          <w:i w:val="0"/>
          <w:smallCaps w:val="0"/>
          <w:strike w:val="0"/>
          <w:sz w:val="16"/>
          <w:u w:val="none"/>
        </w:rPr>
        <w:t xml:space="preserve"> would be required to designate one or more employees to serve as a privacy or </w:t>
      </w:r>
      <w:r>
        <w:rPr>
          <w:b w:val="0"/>
          <w:i w:val="0"/>
          <w:smallCaps w:val="0"/>
          <w:strike w:val="0"/>
          <w:sz w:val="22"/>
          <w:u w:val="single"/>
        </w:rPr>
        <w:t>data security officer</w:t>
      </w:r>
      <w:r>
        <w:rPr>
          <w:b w:val="0"/>
          <w:i w:val="0"/>
          <w:smallCaps w:val="0"/>
          <w:strike w:val="0"/>
          <w:sz w:val="16"/>
          <w:u w:val="none"/>
        </w:rPr>
        <w:t xml:space="preserve">, meet </w:t>
      </w:r>
      <w:r>
        <w:rPr>
          <w:b w:val="0"/>
          <w:i w:val="0"/>
          <w:smallCaps w:val="0"/>
          <w:strike w:val="0"/>
          <w:sz w:val="22"/>
          <w:u w:val="single"/>
        </w:rPr>
        <w:t>transparency</w:t>
      </w:r>
      <w:r>
        <w:rPr>
          <w:b w:val="0"/>
          <w:i w:val="0"/>
          <w:smallCaps w:val="0"/>
          <w:strike w:val="0"/>
          <w:sz w:val="16"/>
          <w:u w:val="none"/>
        </w:rPr>
        <w:t xml:space="preserve"> (such as posting detailed privacy policies), </w:t>
      </w:r>
      <w:r>
        <w:rPr>
          <w:b w:val="0"/>
          <w:i w:val="0"/>
          <w:smallCaps w:val="0"/>
          <w:strike w:val="0"/>
          <w:sz w:val="22"/>
          <w:u w:val="single"/>
        </w:rPr>
        <w:t>data security</w:t>
      </w:r>
      <w:r>
        <w:rPr>
          <w:b w:val="0"/>
          <w:i w:val="0"/>
          <w:smallCaps w:val="0"/>
          <w:strike w:val="0"/>
          <w:sz w:val="16"/>
          <w:u w:val="none"/>
        </w:rPr>
        <w:t xml:space="preserve">, and </w:t>
      </w:r>
      <w:r>
        <w:rPr>
          <w:b w:val="0"/>
          <w:i w:val="0"/>
          <w:smallCaps w:val="0"/>
          <w:strike w:val="0"/>
          <w:sz w:val="22"/>
          <w:u w:val="single"/>
        </w:rPr>
        <w:t xml:space="preserve">data minimization requirements </w:t>
      </w:r>
      <w:r>
        <w:rPr>
          <w:b w:val="0"/>
          <w:i w:val="0"/>
          <w:smallCaps w:val="0"/>
          <w:strike w:val="0"/>
          <w:sz w:val="16"/>
          <w:u w:val="none"/>
        </w:rPr>
        <w:t xml:space="preserve">under the </w:t>
      </w:r>
      <w:r>
        <w:rPr>
          <w:b/>
          <w:i w:val="0"/>
          <w:smallCaps w:val="0"/>
          <w:strike w:val="0"/>
          <w:sz w:val="24"/>
          <w:u w:val="single"/>
        </w:rPr>
        <w:t>APRA</w:t>
      </w:r>
      <w:r>
        <w:rPr>
          <w:b w:val="0"/>
          <w:i w:val="0"/>
          <w:smallCaps w:val="0"/>
          <w:strike w:val="0"/>
          <w:sz w:val="16"/>
          <w:u w:val="none"/>
        </w:rPr>
        <w:t xml:space="preserve">, and would be </w:t>
      </w:r>
      <w:r>
        <w:rPr>
          <w:b w:val="0"/>
          <w:i w:val="0"/>
          <w:smallCaps w:val="0"/>
          <w:strike w:val="0"/>
          <w:sz w:val="22"/>
          <w:u w:val="single"/>
        </w:rPr>
        <w:t>prohibited from collecting or transferring</w:t>
      </w:r>
      <w:r>
        <w:rPr>
          <w:b w:val="0"/>
          <w:i w:val="0"/>
          <w:smallCaps w:val="0"/>
          <w:strike w:val="0"/>
          <w:sz w:val="16"/>
          <w:u w:val="none"/>
        </w:rPr>
        <w:t xml:space="preserve"> “sensitive covered data” (such as biometric or genetic information) to third parties </w:t>
      </w:r>
      <w:r>
        <w:rPr>
          <w:b w:val="0"/>
          <w:i w:val="0"/>
          <w:smallCaps w:val="0"/>
          <w:strike w:val="0"/>
          <w:sz w:val="22"/>
          <w:u w:val="single"/>
        </w:rPr>
        <w:t>unless the business</w:t>
      </w:r>
      <w:r>
        <w:rPr>
          <w:b w:val="0"/>
          <w:i w:val="0"/>
          <w:smallCaps w:val="0"/>
          <w:strike w:val="0"/>
          <w:sz w:val="16"/>
          <w:u w:val="none"/>
        </w:rPr>
        <w:t xml:space="preserve"> first obtained the consumer’s </w:t>
      </w:r>
      <w:r>
        <w:rPr>
          <w:b w:val="0"/>
          <w:i w:val="0"/>
          <w:smallCaps w:val="0"/>
          <w:strike w:val="0"/>
          <w:sz w:val="22"/>
          <w:u w:val="single"/>
        </w:rPr>
        <w:t>affirmative express consent</w:t>
      </w:r>
      <w:r>
        <w:rPr>
          <w:b w:val="0"/>
          <w:i w:val="0"/>
          <w:smallCaps w:val="0"/>
          <w:strike w:val="0"/>
          <w:sz w:val="16"/>
          <w:u w:val="none"/>
        </w:rPr>
        <w:t xml:space="preserve">. The APRA would also </w:t>
      </w:r>
      <w:r>
        <w:rPr>
          <w:b w:val="0"/>
          <w:i w:val="0"/>
          <w:smallCaps w:val="0"/>
          <w:strike w:val="0"/>
          <w:sz w:val="22"/>
          <w:u w:val="single"/>
        </w:rPr>
        <w:t>prohibit covered businesses</w:t>
      </w:r>
      <w:r>
        <w:rPr>
          <w:b w:val="0"/>
          <w:i w:val="0"/>
          <w:smallCaps w:val="0"/>
          <w:strike w:val="0"/>
          <w:sz w:val="16"/>
          <w:u w:val="none"/>
        </w:rPr>
        <w:t xml:space="preserve"> from using consumers’ </w:t>
      </w:r>
      <w:r>
        <w:rPr>
          <w:b w:val="0"/>
          <w:i w:val="0"/>
          <w:smallCaps w:val="0"/>
          <w:strike w:val="0"/>
          <w:sz w:val="22"/>
          <w:u w:val="single"/>
        </w:rPr>
        <w:t>personal data</w:t>
      </w:r>
      <w:r>
        <w:rPr>
          <w:b w:val="0"/>
          <w:i w:val="0"/>
          <w:smallCaps w:val="0"/>
          <w:strike w:val="0"/>
          <w:sz w:val="16"/>
          <w:u w:val="none"/>
        </w:rPr>
        <w:t xml:space="preserve"> to </w:t>
      </w:r>
      <w:r>
        <w:rPr>
          <w:b w:val="0"/>
          <w:i w:val="0"/>
          <w:smallCaps w:val="0"/>
          <w:strike w:val="0"/>
          <w:sz w:val="22"/>
          <w:u w:val="single"/>
        </w:rPr>
        <w:t>discriminate</w:t>
      </w:r>
      <w:r>
        <w:rPr>
          <w:b w:val="0"/>
          <w:i w:val="0"/>
          <w:smallCaps w:val="0"/>
          <w:strike w:val="0"/>
          <w:sz w:val="16"/>
          <w:u w:val="none"/>
        </w:rPr>
        <w:t xml:space="preserve"> against consumers.</w:t>
      </w:r>
    </w:p>
    <w:p>
      <w:pPr>
        <w:spacing w:after="60"/>
      </w:pPr>
      <w:r>
        <w:rPr>
          <w:b w:val="0"/>
          <w:i w:val="0"/>
          <w:smallCaps w:val="0"/>
          <w:strike w:val="0"/>
          <w:sz w:val="16"/>
          <w:u w:val="none"/>
        </w:rPr>
        <w:t xml:space="preserve">Data brokers would be </w:t>
      </w:r>
      <w:r>
        <w:rPr>
          <w:b w:val="0"/>
          <w:i w:val="0"/>
          <w:smallCaps w:val="0"/>
          <w:strike w:val="0"/>
          <w:sz w:val="22"/>
          <w:u w:val="single"/>
        </w:rPr>
        <w:t>specifically regulated</w:t>
      </w:r>
      <w:r>
        <w:rPr>
          <w:b w:val="0"/>
          <w:i w:val="0"/>
          <w:smallCaps w:val="0"/>
          <w:strike w:val="0"/>
          <w:sz w:val="16"/>
          <w:u w:val="none"/>
        </w:rPr>
        <w:t xml:space="preserve"> by the </w:t>
      </w:r>
      <w:r>
        <w:rPr>
          <w:b/>
          <w:i w:val="0"/>
          <w:smallCaps w:val="0"/>
          <w:strike w:val="0"/>
          <w:sz w:val="24"/>
          <w:u w:val="single"/>
        </w:rPr>
        <w:t>APRA</w:t>
      </w:r>
      <w:r>
        <w:rPr>
          <w:b w:val="0"/>
          <w:i w:val="0"/>
          <w:smallCaps w:val="0"/>
          <w:strike w:val="0"/>
          <w:sz w:val="16"/>
          <w:u w:val="none"/>
        </w:rPr>
        <w:t xml:space="preserve">, and would be required to maintain a </w:t>
      </w:r>
      <w:r>
        <w:rPr>
          <w:b w:val="0"/>
          <w:i w:val="0"/>
          <w:smallCaps w:val="0"/>
          <w:strike w:val="0"/>
          <w:sz w:val="22"/>
          <w:u w:val="single"/>
        </w:rPr>
        <w:t>public website</w:t>
      </w:r>
      <w:r>
        <w:rPr>
          <w:b w:val="0"/>
          <w:i w:val="0"/>
          <w:smallCaps w:val="0"/>
          <w:strike w:val="0"/>
          <w:sz w:val="16"/>
          <w:u w:val="none"/>
        </w:rPr>
        <w:t xml:space="preserve"> that identifies the entity as a </w:t>
      </w:r>
      <w:r>
        <w:rPr>
          <w:b w:val="0"/>
          <w:i w:val="0"/>
          <w:smallCaps w:val="0"/>
          <w:strike w:val="0"/>
          <w:sz w:val="22"/>
          <w:u w:val="single"/>
        </w:rPr>
        <w:t>data broker</w:t>
      </w:r>
      <w:r>
        <w:rPr>
          <w:b w:val="0"/>
          <w:i w:val="0"/>
          <w:smallCaps w:val="0"/>
          <w:strike w:val="0"/>
          <w:sz w:val="16"/>
          <w:u w:val="none"/>
        </w:rPr>
        <w:t xml:space="preserve"> and includes </w:t>
      </w:r>
      <w:r>
        <w:rPr>
          <w:b w:val="0"/>
          <w:i w:val="0"/>
          <w:smallCaps w:val="0"/>
          <w:strike w:val="0"/>
          <w:sz w:val="22"/>
          <w:u w:val="single"/>
        </w:rPr>
        <w:t>tools for consumers</w:t>
      </w:r>
      <w:r>
        <w:rPr>
          <w:b w:val="0"/>
          <w:i w:val="0"/>
          <w:smallCaps w:val="0"/>
          <w:strike w:val="0"/>
          <w:sz w:val="16"/>
          <w:u w:val="none"/>
        </w:rPr>
        <w:t xml:space="preserve"> to exercise their </w:t>
      </w:r>
      <w:r>
        <w:rPr>
          <w:b w:val="0"/>
          <w:i w:val="0"/>
          <w:smallCaps w:val="0"/>
          <w:strike w:val="0"/>
          <w:sz w:val="22"/>
          <w:u w:val="single"/>
        </w:rPr>
        <w:t>consumer controls and opt-out</w:t>
      </w:r>
      <w:r>
        <w:rPr>
          <w:b w:val="0"/>
          <w:i w:val="0"/>
          <w:smallCaps w:val="0"/>
          <w:strike w:val="0"/>
          <w:sz w:val="16"/>
          <w:u w:val="none"/>
        </w:rPr>
        <w:t xml:space="preserve"> rights. The </w:t>
      </w:r>
      <w:r>
        <w:rPr>
          <w:b/>
          <w:i w:val="0"/>
          <w:smallCaps w:val="0"/>
          <w:strike w:val="0"/>
          <w:sz w:val="24"/>
          <w:u w:val="single"/>
        </w:rPr>
        <w:t>FTC</w:t>
      </w:r>
      <w:r>
        <w:rPr>
          <w:b w:val="0"/>
          <w:i w:val="0"/>
          <w:smallCaps w:val="0"/>
          <w:strike w:val="0"/>
          <w:sz w:val="16"/>
          <w:u w:val="none"/>
        </w:rPr>
        <w:t xml:space="preserve"> would also be directed to create a </w:t>
      </w:r>
      <w:r>
        <w:rPr>
          <w:b w:val="0"/>
          <w:i w:val="0"/>
          <w:smallCaps w:val="0"/>
          <w:strike w:val="0"/>
          <w:sz w:val="22"/>
          <w:u w:val="single"/>
        </w:rPr>
        <w:t>data broker registry</w:t>
      </w:r>
      <w:r>
        <w:rPr>
          <w:b w:val="0"/>
          <w:i w:val="0"/>
          <w:smallCaps w:val="0"/>
          <w:strike w:val="0"/>
          <w:sz w:val="16"/>
          <w:u w:val="none"/>
        </w:rPr>
        <w:t xml:space="preserve"> (with registration requirements for certain data brokers), which would </w:t>
      </w:r>
      <w:r>
        <w:rPr>
          <w:b w:val="0"/>
          <w:i w:val="0"/>
          <w:smallCaps w:val="0"/>
          <w:strike w:val="0"/>
          <w:sz w:val="22"/>
          <w:u w:val="single"/>
        </w:rPr>
        <w:t>include mechanisms</w:t>
      </w:r>
      <w:r>
        <w:rPr>
          <w:b w:val="0"/>
          <w:i w:val="0"/>
          <w:smallCaps w:val="0"/>
          <w:strike w:val="0"/>
          <w:sz w:val="16"/>
          <w:u w:val="none"/>
        </w:rPr>
        <w:t xml:space="preserve"> for consumers to </w:t>
      </w:r>
      <w:r>
        <w:rPr>
          <w:b w:val="0"/>
          <w:i w:val="0"/>
          <w:smallCaps w:val="0"/>
          <w:strike w:val="0"/>
          <w:sz w:val="22"/>
          <w:u w:val="single"/>
        </w:rPr>
        <w:t>opt-out of collection</w:t>
      </w:r>
      <w:r>
        <w:rPr>
          <w:b w:val="0"/>
          <w:i w:val="0"/>
          <w:smallCaps w:val="0"/>
          <w:strike w:val="0"/>
          <w:sz w:val="16"/>
          <w:u w:val="none"/>
        </w:rPr>
        <w:t xml:space="preserve"> of their </w:t>
      </w:r>
      <w:r>
        <w:rPr>
          <w:b w:val="0"/>
          <w:i w:val="0"/>
          <w:smallCaps w:val="0"/>
          <w:strike w:val="0"/>
          <w:sz w:val="22"/>
          <w:u w:val="single"/>
        </w:rPr>
        <w:t>personal data</w:t>
      </w:r>
      <w:r>
        <w:rPr>
          <w:b w:val="0"/>
          <w:i w:val="0"/>
          <w:smallCaps w:val="0"/>
          <w:strike w:val="0"/>
          <w:sz w:val="16"/>
          <w:u w:val="none"/>
        </w:rPr>
        <w:t>.</w:t>
      </w:r>
    </w:p>
    <w:p>
      <w:pPr>
        <w:spacing w:after="60"/>
      </w:pPr>
      <w:r>
        <w:rPr>
          <w:b w:val="0"/>
          <w:i w:val="0"/>
          <w:smallCaps w:val="0"/>
          <w:strike w:val="0"/>
          <w:sz w:val="22"/>
          <w:u w:val="single"/>
        </w:rPr>
        <w:t>Enforcement</w:t>
      </w:r>
    </w:p>
    <w:p>
      <w:pPr>
        <w:spacing w:after="60"/>
      </w:pPr>
      <w:r>
        <w:rPr>
          <w:b w:val="0"/>
          <w:i w:val="0"/>
          <w:smallCaps w:val="0"/>
          <w:strike w:val="0"/>
          <w:sz w:val="16"/>
          <w:u w:val="none"/>
        </w:rPr>
        <w:t>FTC: The APRA provides for enforcement by the Federal Trade Commission (FTC), which would be directed to establish a new bureau in order to carry out its enforcement authority under the APRA.</w:t>
      </w:r>
    </w:p>
    <w:p>
      <w:pPr>
        <w:spacing w:after="60"/>
      </w:pPr>
      <w:r>
        <w:rPr>
          <w:b w:val="0"/>
          <w:i w:val="0"/>
          <w:smallCaps w:val="0"/>
          <w:strike w:val="0"/>
          <w:sz w:val="16"/>
          <w:u w:val="none"/>
        </w:rPr>
        <w:t>State Attorneys General: State attorneys general, chief consumer protection officers, and other similar state officers would have authority under the APRA to enforce the APRA.</w:t>
      </w:r>
    </w:p>
    <w:p>
      <w:pPr>
        <w:spacing w:after="60"/>
      </w:pPr>
      <w:r>
        <w:rPr>
          <w:b w:val="0"/>
          <w:i w:val="0"/>
          <w:smallCaps w:val="0"/>
          <w:strike w:val="0"/>
          <w:sz w:val="22"/>
          <w:u w:val="single"/>
        </w:rPr>
        <w:t>Private Right of Action</w:t>
      </w:r>
      <w:r>
        <w:rPr>
          <w:b w:val="0"/>
          <w:i w:val="0"/>
          <w:smallCaps w:val="0"/>
          <w:strike w:val="0"/>
          <w:sz w:val="16"/>
          <w:u w:val="none"/>
        </w:rPr>
        <w:t xml:space="preserve">: Notably, the </w:t>
      </w:r>
      <w:r>
        <w:rPr>
          <w:b w:val="0"/>
          <w:i w:val="0"/>
          <w:smallCaps w:val="0"/>
          <w:strike w:val="0"/>
          <w:sz w:val="22"/>
          <w:highlight w:val="cyan"/>
          <w:u w:val="single"/>
        </w:rPr>
        <w:t xml:space="preserve">APRA would </w:t>
      </w:r>
      <w:r>
        <w:rPr>
          <w:b/>
          <w:i w:val="0"/>
          <w:smallCaps w:val="0"/>
          <w:strike w:val="0"/>
          <w:sz w:val="24"/>
          <w:highlight w:val="cyan"/>
          <w:u w:val="single"/>
        </w:rPr>
        <w:t>allow</w:t>
      </w:r>
      <w:r>
        <w:rPr>
          <w:b w:val="0"/>
          <w:i w:val="0"/>
          <w:smallCaps w:val="0"/>
          <w:strike w:val="0"/>
          <w:sz w:val="22"/>
          <w:highlight w:val="cyan"/>
          <w:u w:val="single"/>
        </w:rPr>
        <w:t xml:space="preserve"> individual</w:t>
      </w:r>
      <w:r>
        <w:rPr>
          <w:b w:val="0"/>
          <w:i w:val="0"/>
          <w:smallCaps w:val="0"/>
          <w:strike w:val="0"/>
          <w:sz w:val="16"/>
          <w:u w:val="none"/>
        </w:rPr>
        <w:t xml:space="preserve"> </w:t>
      </w:r>
      <w:r>
        <w:rPr>
          <w:b w:val="0"/>
          <w:i w:val="0"/>
          <w:smallCaps w:val="0"/>
          <w:strike w:val="0"/>
          <w:sz w:val="22"/>
          <w:u w:val="single"/>
        </w:rPr>
        <w:t>consumer</w:t>
      </w:r>
      <w:r>
        <w:rPr>
          <w:b w:val="0"/>
          <w:i w:val="0"/>
          <w:smallCaps w:val="0"/>
          <w:strike w:val="0"/>
          <w:sz w:val="22"/>
          <w:highlight w:val="cyan"/>
          <w:u w:val="single"/>
        </w:rPr>
        <w:t>s</w:t>
      </w:r>
      <w:r>
        <w:rPr>
          <w:b w:val="0"/>
          <w:i w:val="0"/>
          <w:smallCaps w:val="0"/>
          <w:strike w:val="0"/>
          <w:sz w:val="16"/>
          <w:u w:val="none"/>
        </w:rPr>
        <w:t xml:space="preserve"> </w:t>
      </w:r>
      <w:r>
        <w:rPr>
          <w:b w:val="0"/>
          <w:i w:val="0"/>
          <w:smallCaps w:val="0"/>
          <w:strike w:val="0"/>
          <w:sz w:val="22"/>
          <w:highlight w:val="cyan"/>
          <w:u w:val="single"/>
        </w:rPr>
        <w:t>to file</w:t>
      </w:r>
      <w:r>
        <w:rPr>
          <w:b w:val="0"/>
          <w:i w:val="0"/>
          <w:smallCaps w:val="0"/>
          <w:strike w:val="0"/>
          <w:sz w:val="22"/>
          <w:u w:val="single"/>
        </w:rPr>
        <w:t xml:space="preserve"> private</w:t>
      </w:r>
      <w:r>
        <w:rPr>
          <w:b w:val="0"/>
          <w:i w:val="0"/>
          <w:smallCaps w:val="0"/>
          <w:strike w:val="0"/>
          <w:sz w:val="16"/>
          <w:u w:val="none"/>
        </w:rPr>
        <w:t xml:space="preserve"> </w:t>
      </w:r>
      <w:r>
        <w:rPr>
          <w:b w:val="0"/>
          <w:i w:val="0"/>
          <w:smallCaps w:val="0"/>
          <w:strike w:val="0"/>
          <w:sz w:val="22"/>
          <w:highlight w:val="cyan"/>
          <w:u w:val="single"/>
        </w:rPr>
        <w:t>lawsuits</w:t>
      </w:r>
      <w:r>
        <w:rPr>
          <w:b w:val="0"/>
          <w:i w:val="0"/>
          <w:smallCaps w:val="0"/>
          <w:strike w:val="0"/>
          <w:sz w:val="16"/>
          <w:u w:val="none"/>
        </w:rPr>
        <w:t xml:space="preserve"> </w:t>
      </w:r>
      <w:r>
        <w:rPr>
          <w:b w:val="0"/>
          <w:i w:val="0"/>
          <w:smallCaps w:val="0"/>
          <w:strike w:val="0"/>
          <w:sz w:val="22"/>
          <w:highlight w:val="cyan"/>
          <w:u w:val="single"/>
        </w:rPr>
        <w:t xml:space="preserve">directly against </w:t>
      </w:r>
      <w:r>
        <w:rPr>
          <w:b w:val="0"/>
          <w:i w:val="0"/>
          <w:smallCaps w:val="0"/>
          <w:strike w:val="0"/>
          <w:sz w:val="22"/>
          <w:u w:val="single"/>
        </w:rPr>
        <w:t xml:space="preserve">covered </w:t>
      </w:r>
      <w:r>
        <w:rPr>
          <w:b/>
          <w:i w:val="0"/>
          <w:smallCaps w:val="0"/>
          <w:strike w:val="0"/>
          <w:sz w:val="24"/>
          <w:highlight w:val="cyan"/>
          <w:u w:val="single"/>
        </w:rPr>
        <w:t>businesses</w:t>
      </w:r>
      <w:r>
        <w:rPr>
          <w:b w:val="0"/>
          <w:i w:val="0"/>
          <w:smallCaps w:val="0"/>
          <w:strike w:val="0"/>
          <w:sz w:val="16"/>
          <w:u w:val="none"/>
        </w:rPr>
        <w:t xml:space="preserve"> </w:t>
      </w:r>
      <w:r>
        <w:rPr>
          <w:b w:val="0"/>
          <w:i w:val="0"/>
          <w:smallCaps w:val="0"/>
          <w:strike w:val="0"/>
          <w:sz w:val="22"/>
          <w:highlight w:val="cyan"/>
          <w:u w:val="single"/>
        </w:rPr>
        <w:t xml:space="preserve">that violate their </w:t>
      </w:r>
      <w:r>
        <w:rPr>
          <w:b/>
          <w:i w:val="0"/>
          <w:smallCaps w:val="0"/>
          <w:strike w:val="0"/>
          <w:sz w:val="24"/>
          <w:highlight w:val="cyan"/>
          <w:u w:val="single"/>
        </w:rPr>
        <w:t>rights</w:t>
      </w:r>
      <w:r>
        <w:rPr>
          <w:b w:val="0"/>
          <w:i w:val="0"/>
          <w:smallCaps w:val="0"/>
          <w:strike w:val="0"/>
          <w:sz w:val="16"/>
          <w:u w:val="none"/>
        </w:rPr>
        <w:t xml:space="preserve"> under the </w:t>
      </w:r>
      <w:r>
        <w:rPr>
          <w:b/>
          <w:i w:val="0"/>
          <w:smallCaps w:val="0"/>
          <w:strike w:val="0"/>
          <w:sz w:val="24"/>
          <w:u w:val="single"/>
        </w:rPr>
        <w:t>APRA</w:t>
      </w:r>
      <w:r>
        <w:rPr>
          <w:b w:val="0"/>
          <w:i w:val="0"/>
          <w:smallCaps w:val="0"/>
          <w:strike w:val="0"/>
          <w:sz w:val="16"/>
          <w:u w:val="none"/>
        </w:rPr>
        <w:t xml:space="preserve">, </w:t>
      </w:r>
      <w:r>
        <w:rPr>
          <w:b w:val="0"/>
          <w:i w:val="0"/>
          <w:smallCaps w:val="0"/>
          <w:strike w:val="0"/>
          <w:sz w:val="22"/>
          <w:highlight w:val="cyan"/>
          <w:u w:val="single"/>
        </w:rPr>
        <w:t>allowing</w:t>
      </w:r>
      <w:r>
        <w:rPr>
          <w:b w:val="0"/>
          <w:i w:val="0"/>
          <w:smallCaps w:val="0"/>
          <w:strike w:val="0"/>
          <w:sz w:val="16"/>
          <w:u w:val="none"/>
        </w:rPr>
        <w:t xml:space="preserve"> recovery </w:t>
      </w:r>
      <w:r>
        <w:rPr>
          <w:b w:val="0"/>
          <w:i w:val="0"/>
          <w:smallCaps w:val="0"/>
          <w:strike w:val="0"/>
          <w:sz w:val="22"/>
          <w:highlight w:val="cyan"/>
          <w:u w:val="single"/>
        </w:rPr>
        <w:t>for</w:t>
      </w:r>
      <w:r>
        <w:rPr>
          <w:b w:val="0"/>
          <w:i w:val="0"/>
          <w:smallCaps w:val="0"/>
          <w:strike w:val="0"/>
          <w:sz w:val="16"/>
          <w:u w:val="none"/>
        </w:rPr>
        <w:t xml:space="preserve"> actual damages, </w:t>
      </w:r>
      <w:r>
        <w:rPr>
          <w:b w:val="0"/>
          <w:i w:val="0"/>
          <w:smallCaps w:val="0"/>
          <w:strike w:val="0"/>
          <w:sz w:val="22"/>
          <w:highlight w:val="cyan"/>
          <w:u w:val="single"/>
        </w:rPr>
        <w:t xml:space="preserve">injunctive </w:t>
      </w:r>
      <w:r>
        <w:rPr>
          <w:b/>
          <w:i w:val="0"/>
          <w:smallCaps w:val="0"/>
          <w:strike w:val="0"/>
          <w:sz w:val="24"/>
          <w:highlight w:val="cyan"/>
          <w:u w:val="single"/>
        </w:rPr>
        <w:t>relief</w:t>
      </w:r>
      <w:r>
        <w:rPr>
          <w:b w:val="0"/>
          <w:i w:val="0"/>
          <w:smallCaps w:val="0"/>
          <w:strike w:val="0"/>
          <w:sz w:val="16"/>
          <w:u w:val="none"/>
        </w:rPr>
        <w:t xml:space="preserve">, </w:t>
      </w:r>
      <w:r>
        <w:rPr>
          <w:b w:val="0"/>
          <w:i w:val="0"/>
          <w:smallCaps w:val="0"/>
          <w:strike w:val="0"/>
          <w:sz w:val="22"/>
          <w:u w:val="single"/>
        </w:rPr>
        <w:t>declaratory relief</w:t>
      </w:r>
      <w:r>
        <w:rPr>
          <w:b w:val="0"/>
          <w:i w:val="0"/>
          <w:smallCaps w:val="0"/>
          <w:strike w:val="0"/>
          <w:sz w:val="16"/>
          <w:u w:val="none"/>
        </w:rPr>
        <w:t xml:space="preserve">, and reasonable attorney fees and costs. In addition, consumers would be permitted to recover statutory damages consistent with Illinois’ Biometric Information Privacy Act and Genetic Information Privacy Act for an action involving a violation of the affirmative express consent provisions for </w:t>
      </w:r>
      <w:r>
        <w:rPr>
          <w:b w:val="0"/>
          <w:i w:val="0"/>
          <w:smallCaps w:val="0"/>
          <w:strike w:val="0"/>
          <w:sz w:val="22"/>
          <w:u w:val="single"/>
        </w:rPr>
        <w:t>biometric and genetic information</w:t>
      </w:r>
      <w:r>
        <w:rPr>
          <w:b w:val="0"/>
          <w:i w:val="0"/>
          <w:smallCaps w:val="0"/>
          <w:strike w:val="0"/>
          <w:sz w:val="16"/>
          <w:u w:val="none"/>
        </w:rPr>
        <w:t xml:space="preserve"> where the conduct occurred substantially and primarily in Illinois, and California residents would be permitted to recover statutory damages consistent with the California Consumer Privacy Act </w:t>
      </w:r>
      <w:r>
        <w:rPr>
          <w:b w:val="0"/>
          <w:i w:val="0"/>
          <w:smallCaps w:val="0"/>
          <w:strike w:val="0"/>
          <w:sz w:val="22"/>
          <w:highlight w:val="cyan"/>
          <w:u w:val="single"/>
        </w:rPr>
        <w:t>for</w:t>
      </w:r>
      <w:r>
        <w:rPr>
          <w:b w:val="0"/>
          <w:i w:val="0"/>
          <w:smallCaps w:val="0"/>
          <w:strike w:val="0"/>
          <w:sz w:val="22"/>
          <w:u w:val="single"/>
        </w:rPr>
        <w:t xml:space="preserve"> certain </w:t>
      </w:r>
      <w:r>
        <w:rPr>
          <w:b/>
          <w:i w:val="0"/>
          <w:smallCaps w:val="0"/>
          <w:strike w:val="0"/>
          <w:sz w:val="24"/>
          <w:highlight w:val="cyan"/>
          <w:u w:val="single"/>
        </w:rPr>
        <w:t>data breaches</w:t>
      </w:r>
      <w:r>
        <w:rPr>
          <w:b w:val="0"/>
          <w:i w:val="0"/>
          <w:smallCaps w:val="0"/>
          <w:strike w:val="0"/>
          <w:sz w:val="16"/>
          <w:u w:val="none"/>
        </w:rPr>
        <w:t>.</w:t>
      </w:r>
    </w:p>
    <w:p>
      <w:pPr>
        <w:pStyle w:val="Caption"/>
      </w:pPr>
      <w:r>
        <w:t>Source: Bona Fde Aff Updates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